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3B3F" w14:textId="1D798203" w:rsidR="00111F4C" w:rsidRPr="0063514D" w:rsidRDefault="006A55F7" w:rsidP="0063514D">
      <w:pPr>
        <w:pStyle w:val="Heading1"/>
        <w:spacing w:before="0"/>
        <w:rPr>
          <w:sz w:val="44"/>
          <w:szCs w:val="44"/>
        </w:rPr>
      </w:pPr>
      <w:r w:rsidRPr="0063514D">
        <w:rPr>
          <w:sz w:val="44"/>
          <w:szCs w:val="44"/>
        </w:rPr>
        <w:t xml:space="preserve">FUNDED ACTIVITIES AGREEMENT – STL </w:t>
      </w:r>
      <w:r w:rsidR="00AB50DE">
        <w:rPr>
          <w:sz w:val="44"/>
          <w:szCs w:val="44"/>
        </w:rPr>
        <w:t>DELIVERY</w:t>
      </w:r>
    </w:p>
    <w:p w14:paraId="4A23F169" w14:textId="4538341A" w:rsidR="00381D09" w:rsidRPr="0063514D" w:rsidRDefault="00B21683" w:rsidP="0063514D">
      <w:pPr>
        <w:pStyle w:val="Heading1"/>
        <w:spacing w:before="0"/>
        <w:rPr>
          <w:sz w:val="44"/>
          <w:szCs w:val="44"/>
        </w:rPr>
      </w:pPr>
      <w:r w:rsidRPr="0063514D">
        <w:rPr>
          <w:sz w:val="44"/>
          <w:szCs w:val="44"/>
        </w:rPr>
        <w:t xml:space="preserve">FACT SHEET: </w:t>
      </w:r>
      <w:r w:rsidR="00DA4B20" w:rsidRPr="0063514D">
        <w:rPr>
          <w:sz w:val="44"/>
          <w:szCs w:val="44"/>
        </w:rPr>
        <w:t>INTRODUCTION</w:t>
      </w:r>
      <w:r w:rsidR="005F0B41" w:rsidRPr="0063514D">
        <w:rPr>
          <w:sz w:val="44"/>
          <w:szCs w:val="44"/>
        </w:rPr>
        <w:t xml:space="preserve"> TO </w:t>
      </w:r>
      <w:r w:rsidR="00DA4B20" w:rsidRPr="0063514D">
        <w:rPr>
          <w:sz w:val="44"/>
          <w:szCs w:val="44"/>
        </w:rPr>
        <w:t>CONTRACTING</w:t>
      </w:r>
    </w:p>
    <w:p w14:paraId="31D46455" w14:textId="77777777" w:rsidR="00B21683" w:rsidRPr="0063514D" w:rsidRDefault="00B21683" w:rsidP="00B21683">
      <w:pPr>
        <w:rPr>
          <w:rFonts w:asciiTheme="minorHAnsi" w:hAnsiTheme="minorHAnsi" w:cstheme="minorHAnsi"/>
          <w:lang w:val="en-AU" w:eastAsia="en-AU"/>
        </w:rPr>
      </w:pPr>
    </w:p>
    <w:p w14:paraId="29596CC5" w14:textId="39EB8C7A" w:rsidR="008376F9" w:rsidRPr="0063514D" w:rsidRDefault="001A4D7F" w:rsidP="00473910">
      <w:pPr>
        <w:jc w:val="both"/>
        <w:rPr>
          <w:rFonts w:asciiTheme="minorHAnsi" w:hAnsiTheme="minorHAnsi" w:cstheme="minorHAnsi"/>
          <w:sz w:val="22"/>
          <w:lang w:val="en-AU"/>
        </w:rPr>
      </w:pPr>
      <w:bookmarkStart w:id="0" w:name="_Hlk82425738"/>
      <w:r w:rsidRPr="0063514D">
        <w:rPr>
          <w:rFonts w:asciiTheme="minorHAnsi" w:hAnsiTheme="minorHAnsi" w:cstheme="minorHAnsi"/>
          <w:sz w:val="22"/>
          <w:lang w:val="en-AU"/>
        </w:rPr>
        <w:t>To deliver accredited training under subsidised arrangements in South Australia,</w:t>
      </w:r>
      <w:r w:rsidR="0019577A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8376F9" w:rsidRPr="0063514D">
        <w:rPr>
          <w:rFonts w:asciiTheme="minorHAnsi" w:hAnsiTheme="minorHAnsi" w:cstheme="minorHAnsi"/>
          <w:sz w:val="22"/>
          <w:lang w:val="en-AU"/>
        </w:rPr>
        <w:t>Registered Training Organisations (</w:t>
      </w:r>
      <w:r w:rsidR="008376F9" w:rsidRPr="0063514D">
        <w:rPr>
          <w:rFonts w:asciiTheme="minorHAnsi" w:hAnsiTheme="minorHAnsi" w:cstheme="minorHAnsi"/>
          <w:b/>
          <w:bCs/>
          <w:sz w:val="22"/>
          <w:lang w:val="en-AU"/>
        </w:rPr>
        <w:t>RTOs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) </w:t>
      </w:r>
      <w:r w:rsidRPr="0063514D">
        <w:rPr>
          <w:rFonts w:asciiTheme="minorHAnsi" w:hAnsiTheme="minorHAnsi" w:cstheme="minorHAnsi"/>
          <w:sz w:val="22"/>
          <w:lang w:val="en-AU"/>
        </w:rPr>
        <w:t>must hold</w:t>
      </w:r>
      <w:r w:rsidR="0019577A" w:rsidRPr="0063514D">
        <w:rPr>
          <w:rFonts w:asciiTheme="minorHAnsi" w:hAnsiTheme="minorHAnsi" w:cstheme="minorHAnsi"/>
          <w:sz w:val="22"/>
          <w:lang w:val="en-AU"/>
        </w:rPr>
        <w:t xml:space="preserve"> a</w:t>
      </w:r>
      <w:r w:rsidRPr="0063514D">
        <w:rPr>
          <w:rFonts w:asciiTheme="minorHAnsi" w:hAnsiTheme="minorHAnsi" w:cstheme="minorHAnsi"/>
          <w:sz w:val="22"/>
          <w:lang w:val="en-AU"/>
        </w:rPr>
        <w:t>n executed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 Funded Activities Agreement (</w:t>
      </w:r>
      <w:r w:rsidR="008376F9" w:rsidRPr="0063514D">
        <w:rPr>
          <w:rFonts w:asciiTheme="minorHAnsi" w:hAnsiTheme="minorHAnsi" w:cstheme="minorHAnsi"/>
          <w:b/>
          <w:bCs/>
          <w:sz w:val="22"/>
          <w:lang w:val="en-AU"/>
        </w:rPr>
        <w:t>FAA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) and </w:t>
      </w:r>
      <w:r w:rsidR="008F09BA" w:rsidRPr="0063514D">
        <w:rPr>
          <w:rFonts w:asciiTheme="minorHAnsi" w:hAnsiTheme="minorHAnsi" w:cstheme="minorHAnsi"/>
          <w:sz w:val="22"/>
          <w:lang w:val="en-AU"/>
        </w:rPr>
        <w:t xml:space="preserve">a 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Funded Activities Annexure (STL </w:t>
      </w:r>
      <w:r w:rsidR="00AB50DE">
        <w:rPr>
          <w:rFonts w:asciiTheme="minorHAnsi" w:hAnsiTheme="minorHAnsi" w:cstheme="minorHAnsi"/>
          <w:sz w:val="22"/>
          <w:lang w:val="en-AU"/>
        </w:rPr>
        <w:t>Delivery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) with the </w:t>
      </w:r>
      <w:r w:rsidR="008F09BA" w:rsidRPr="0063514D">
        <w:rPr>
          <w:rFonts w:asciiTheme="minorHAnsi" w:hAnsiTheme="minorHAnsi" w:cstheme="minorHAnsi"/>
          <w:sz w:val="22"/>
          <w:lang w:val="en-AU"/>
        </w:rPr>
        <w:t>Minister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 f</w:t>
      </w:r>
      <w:r w:rsidR="008F09BA" w:rsidRPr="0063514D">
        <w:rPr>
          <w:rFonts w:asciiTheme="minorHAnsi" w:hAnsiTheme="minorHAnsi" w:cstheme="minorHAnsi"/>
          <w:sz w:val="22"/>
          <w:lang w:val="en-AU"/>
        </w:rPr>
        <w:t>or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E3715F" w:rsidRPr="0063514D">
        <w:rPr>
          <w:rFonts w:asciiTheme="minorHAnsi" w:hAnsiTheme="minorHAnsi" w:cstheme="minorHAnsi"/>
          <w:sz w:val="22"/>
          <w:lang w:val="en-AU"/>
        </w:rPr>
        <w:t>Education, Training</w:t>
      </w:r>
      <w:r w:rsidR="008376F9" w:rsidRPr="0063514D">
        <w:rPr>
          <w:rFonts w:asciiTheme="minorHAnsi" w:hAnsiTheme="minorHAnsi" w:cstheme="minorHAnsi"/>
          <w:sz w:val="22"/>
          <w:lang w:val="en-AU"/>
        </w:rPr>
        <w:t xml:space="preserve"> and Skills.</w:t>
      </w:r>
    </w:p>
    <w:p w14:paraId="44DCEAE7" w14:textId="045C726B" w:rsidR="00066751" w:rsidRPr="0063514D" w:rsidRDefault="001A4D7F" w:rsidP="00473910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>This fact sheet explains key obligations under the FAA for contracted RTOs.</w:t>
      </w:r>
      <w:r w:rsidR="008F09BA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Pr="0063514D">
        <w:rPr>
          <w:rFonts w:asciiTheme="minorHAnsi" w:hAnsiTheme="minorHAnsi" w:cstheme="minorHAnsi"/>
          <w:sz w:val="22"/>
          <w:lang w:val="en-AU"/>
        </w:rPr>
        <w:t>It is important that you read your FAA thoroughly, t</w:t>
      </w:r>
      <w:r w:rsidR="005F0B41" w:rsidRPr="0063514D">
        <w:rPr>
          <w:rFonts w:asciiTheme="minorHAnsi" w:hAnsiTheme="minorHAnsi" w:cstheme="minorHAnsi"/>
          <w:sz w:val="22"/>
          <w:lang w:val="en-AU"/>
        </w:rPr>
        <w:t>o understand</w:t>
      </w:r>
      <w:r w:rsidR="00066751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5F0B41" w:rsidRPr="0063514D">
        <w:rPr>
          <w:rFonts w:asciiTheme="minorHAnsi" w:hAnsiTheme="minorHAnsi" w:cstheme="minorHAnsi"/>
          <w:sz w:val="22"/>
          <w:lang w:val="en-AU"/>
        </w:rPr>
        <w:t>the</w:t>
      </w:r>
      <w:r w:rsidR="00066751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503AFD" w:rsidRPr="0063514D">
        <w:rPr>
          <w:rFonts w:asciiTheme="minorHAnsi" w:hAnsiTheme="minorHAnsi" w:cstheme="minorHAnsi"/>
          <w:sz w:val="22"/>
          <w:lang w:val="en-AU"/>
        </w:rPr>
        <w:t xml:space="preserve">contract </w:t>
      </w:r>
      <w:r w:rsidR="00066751" w:rsidRPr="0063514D">
        <w:rPr>
          <w:rFonts w:asciiTheme="minorHAnsi" w:hAnsiTheme="minorHAnsi" w:cstheme="minorHAnsi"/>
          <w:sz w:val="22"/>
          <w:lang w:val="en-AU"/>
        </w:rPr>
        <w:t>obligations</w:t>
      </w:r>
      <w:r w:rsidR="005F0B41" w:rsidRPr="0063514D">
        <w:rPr>
          <w:rFonts w:asciiTheme="minorHAnsi" w:hAnsiTheme="minorHAnsi" w:cstheme="minorHAnsi"/>
          <w:sz w:val="22"/>
          <w:lang w:val="en-AU"/>
        </w:rPr>
        <w:t xml:space="preserve"> specific to your organisation</w:t>
      </w:r>
      <w:r w:rsidR="00066751" w:rsidRPr="0063514D">
        <w:rPr>
          <w:rFonts w:asciiTheme="minorHAnsi" w:hAnsiTheme="minorHAnsi" w:cstheme="minorHAnsi"/>
          <w:sz w:val="22"/>
          <w:lang w:val="en-AU"/>
        </w:rPr>
        <w:t xml:space="preserve">. </w:t>
      </w:r>
    </w:p>
    <w:p w14:paraId="2E7726C2" w14:textId="77777777" w:rsidR="0064531B" w:rsidRPr="0063514D" w:rsidRDefault="0064531B" w:rsidP="005D1E7B">
      <w:pPr>
        <w:pStyle w:val="Heading2"/>
      </w:pPr>
      <w:r w:rsidRPr="0063514D">
        <w:t>System Access and Logins</w:t>
      </w:r>
    </w:p>
    <w:p w14:paraId="2C16AE07" w14:textId="1D6E677D" w:rsidR="0064531B" w:rsidRPr="0063514D" w:rsidRDefault="0064531B" w:rsidP="0064531B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Contracted RTOs need to ensure staff have access and are familiar with relevant Department systems, including Skills and Employment Portal, STELA, and ATLAS. To request a new login or to amend your existing access (including </w:t>
      </w:r>
      <w:r w:rsidR="0033717D">
        <w:rPr>
          <w:rFonts w:asciiTheme="minorHAnsi" w:hAnsiTheme="minorHAnsi" w:cstheme="minorHAnsi"/>
          <w:sz w:val="22"/>
          <w:lang w:val="en-AU"/>
        </w:rPr>
        <w:t>removal</w:t>
      </w:r>
      <w:r w:rsidR="00AB459C">
        <w:rPr>
          <w:rFonts w:asciiTheme="minorHAnsi" w:hAnsiTheme="minorHAnsi" w:cstheme="minorHAnsi"/>
          <w:sz w:val="22"/>
          <w:lang w:val="en-AU"/>
        </w:rPr>
        <w:t xml:space="preserve"> of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access for staff no longer with you), refer to the following forms:</w:t>
      </w:r>
    </w:p>
    <w:p w14:paraId="7D1F1C4E" w14:textId="2F84D8EA" w:rsidR="0064531B" w:rsidRPr="00933363" w:rsidRDefault="00000000" w:rsidP="00212B7B">
      <w:pPr>
        <w:pStyle w:val="ListParagraph"/>
        <w:numPr>
          <w:ilvl w:val="0"/>
          <w:numId w:val="12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u w:val="none"/>
          <w:lang w:val="en-AU"/>
        </w:rPr>
      </w:pPr>
      <w:hyperlink r:id="rId11" w:history="1">
        <w:r w:rsidR="00766AFC">
          <w:rPr>
            <w:rStyle w:val="Hyperlink"/>
            <w:rFonts w:asciiTheme="minorHAnsi" w:hAnsiTheme="minorHAnsi" w:cstheme="minorHAnsi"/>
            <w:sz w:val="22"/>
            <w:lang w:val="en-AU"/>
          </w:rPr>
          <w:t>Skills and Employment Portal - Access Request Form</w:t>
        </w:r>
      </w:hyperlink>
    </w:p>
    <w:bookmarkStart w:id="1" w:name="_Hlk135643045"/>
    <w:p w14:paraId="088B9832" w14:textId="77777777" w:rsidR="00212B7B" w:rsidRPr="00212B7B" w:rsidRDefault="00212B7B" w:rsidP="00212B7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lang w:val="en-AU"/>
        </w:rPr>
      </w:pPr>
      <w:r w:rsidRPr="00212B7B">
        <w:rPr>
          <w:rFonts w:asciiTheme="minorHAnsi" w:hAnsiTheme="minorHAnsi" w:cstheme="minorHAnsi"/>
          <w:sz w:val="22"/>
        </w:rPr>
        <w:fldChar w:fldCharType="begin"/>
      </w:r>
      <w:r w:rsidRPr="00212B7B">
        <w:rPr>
          <w:rFonts w:asciiTheme="minorHAnsi" w:hAnsiTheme="minorHAnsi" w:cstheme="minorHAnsi"/>
          <w:sz w:val="22"/>
        </w:rPr>
        <w:instrText>HYPERLINK "https://providers.skills.sa.gov.au/tools/apply-stela"</w:instrText>
      </w:r>
      <w:r w:rsidRPr="00212B7B">
        <w:rPr>
          <w:rFonts w:asciiTheme="minorHAnsi" w:hAnsiTheme="minorHAnsi" w:cstheme="minorHAnsi"/>
          <w:sz w:val="22"/>
        </w:rPr>
      </w:r>
      <w:r w:rsidRPr="00212B7B">
        <w:rPr>
          <w:rFonts w:asciiTheme="minorHAnsi" w:hAnsiTheme="minorHAnsi" w:cstheme="minorHAnsi"/>
          <w:sz w:val="22"/>
        </w:rPr>
        <w:fldChar w:fldCharType="separate"/>
      </w:r>
      <w:r w:rsidRPr="00212B7B">
        <w:rPr>
          <w:rFonts w:asciiTheme="minorHAnsi" w:hAnsiTheme="minorHAnsi" w:cstheme="minorHAnsi"/>
          <w:color w:val="0000FF"/>
          <w:sz w:val="22"/>
          <w:u w:val="single"/>
        </w:rPr>
        <w:t>STELA - Apply for access</w:t>
      </w:r>
      <w:r w:rsidRPr="00212B7B">
        <w:rPr>
          <w:rFonts w:asciiTheme="minorHAnsi" w:hAnsiTheme="minorHAnsi" w:cstheme="minorHAnsi"/>
          <w:sz w:val="22"/>
        </w:rPr>
        <w:fldChar w:fldCharType="end"/>
      </w:r>
      <w:bookmarkEnd w:id="1"/>
    </w:p>
    <w:p w14:paraId="16AAB890" w14:textId="56EBF293" w:rsidR="0064531B" w:rsidRPr="0063514D" w:rsidRDefault="00000000" w:rsidP="00473910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lang w:val="en-AU"/>
        </w:rPr>
      </w:pPr>
      <w:hyperlink r:id="rId12" w:history="1">
        <w:r w:rsidR="0064531B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ATLAS – Help with using ATLAS</w:t>
        </w:r>
      </w:hyperlink>
      <w:r w:rsidR="0064531B" w:rsidRPr="0063514D">
        <w:rPr>
          <w:rFonts w:asciiTheme="minorHAnsi" w:hAnsiTheme="minorHAnsi" w:cstheme="minorHAnsi"/>
          <w:sz w:val="22"/>
          <w:lang w:val="en-AU"/>
        </w:rPr>
        <w:t xml:space="preserve"> (Training Contract</w:t>
      </w:r>
      <w:r w:rsidR="002759F2">
        <w:rPr>
          <w:rFonts w:asciiTheme="minorHAnsi" w:hAnsiTheme="minorHAnsi" w:cstheme="minorHAnsi"/>
          <w:sz w:val="22"/>
          <w:lang w:val="en-AU"/>
        </w:rPr>
        <w:t xml:space="preserve"> enrolments</w:t>
      </w:r>
      <w:r w:rsidR="0064531B" w:rsidRPr="0063514D">
        <w:rPr>
          <w:rFonts w:asciiTheme="minorHAnsi" w:hAnsiTheme="minorHAnsi" w:cstheme="minorHAnsi"/>
          <w:sz w:val="22"/>
          <w:lang w:val="en-AU"/>
        </w:rPr>
        <w:t>).</w:t>
      </w:r>
    </w:p>
    <w:p w14:paraId="68D5BF70" w14:textId="58AB61A6" w:rsidR="00D11418" w:rsidRPr="0063514D" w:rsidRDefault="00D11418" w:rsidP="005D1E7B">
      <w:pPr>
        <w:pStyle w:val="Heading2"/>
      </w:pPr>
      <w:r w:rsidRPr="0063514D">
        <w:t>Marketing, Promotion and Publicity</w:t>
      </w:r>
    </w:p>
    <w:p w14:paraId="4E96215C" w14:textId="1C7901D5" w:rsidR="00E7643A" w:rsidRPr="009C3E5E" w:rsidRDefault="00E7643A" w:rsidP="00920971">
      <w:pPr>
        <w:jc w:val="both"/>
        <w:rPr>
          <w:rFonts w:asciiTheme="minorHAnsi" w:hAnsiTheme="minorHAnsi" w:cstheme="minorHAnsi"/>
          <w:sz w:val="22"/>
          <w:lang w:val="en-AU"/>
        </w:rPr>
      </w:pPr>
      <w:r w:rsidRPr="009C3E5E">
        <w:rPr>
          <w:rFonts w:asciiTheme="minorHAnsi" w:hAnsiTheme="minorHAnsi" w:cstheme="minorHAnsi"/>
          <w:sz w:val="22"/>
          <w:lang w:val="en-AU"/>
        </w:rPr>
        <w:t xml:space="preserve">Your organisation will be </w:t>
      </w:r>
      <w:r w:rsidR="00920971" w:rsidRPr="009C3E5E">
        <w:rPr>
          <w:rFonts w:asciiTheme="minorHAnsi" w:hAnsiTheme="minorHAnsi" w:cstheme="minorHAnsi"/>
          <w:sz w:val="22"/>
          <w:lang w:val="en-AU"/>
        </w:rPr>
        <w:t xml:space="preserve">promoted </w:t>
      </w:r>
      <w:r w:rsidRPr="009C3E5E">
        <w:rPr>
          <w:rFonts w:asciiTheme="minorHAnsi" w:hAnsiTheme="minorHAnsi" w:cstheme="minorHAnsi"/>
          <w:sz w:val="22"/>
          <w:lang w:val="en-AU"/>
        </w:rPr>
        <w:t xml:space="preserve">as a subsidised </w:t>
      </w:r>
      <w:r w:rsidR="00087169" w:rsidRPr="009C3E5E">
        <w:rPr>
          <w:rFonts w:asciiTheme="minorHAnsi" w:hAnsiTheme="minorHAnsi" w:cstheme="minorHAnsi"/>
          <w:sz w:val="22"/>
          <w:lang w:val="en-AU"/>
        </w:rPr>
        <w:t>RTO</w:t>
      </w:r>
      <w:r w:rsidR="001C0072" w:rsidRPr="009C3E5E">
        <w:rPr>
          <w:rFonts w:asciiTheme="minorHAnsi" w:hAnsiTheme="minorHAnsi" w:cstheme="minorHAnsi"/>
          <w:sz w:val="22"/>
          <w:lang w:val="en-AU"/>
        </w:rPr>
        <w:t xml:space="preserve"> </w:t>
      </w:r>
      <w:r w:rsidR="009C3E5E" w:rsidRPr="009C3E5E">
        <w:rPr>
          <w:rFonts w:asciiTheme="minorHAnsi" w:hAnsiTheme="minorHAnsi" w:cstheme="minorHAnsi"/>
          <w:sz w:val="22"/>
          <w:lang w:val="en-AU"/>
        </w:rPr>
        <w:t>on</w:t>
      </w:r>
      <w:r w:rsidR="001C0072" w:rsidRPr="009C3E5E">
        <w:rPr>
          <w:rFonts w:asciiTheme="minorHAnsi" w:hAnsiTheme="minorHAnsi" w:cstheme="minorHAnsi"/>
          <w:sz w:val="22"/>
          <w:lang w:val="en-AU"/>
        </w:rPr>
        <w:t xml:space="preserve"> the</w:t>
      </w:r>
      <w:r w:rsidRPr="009C3E5E">
        <w:rPr>
          <w:rFonts w:asciiTheme="minorHAnsi" w:hAnsiTheme="minorHAnsi" w:cstheme="minorHAnsi"/>
          <w:sz w:val="22"/>
          <w:lang w:val="en-AU"/>
        </w:rPr>
        <w:t xml:space="preserve"> </w:t>
      </w:r>
      <w:r w:rsidR="009E3270" w:rsidRPr="009C3E5E">
        <w:rPr>
          <w:rFonts w:asciiTheme="minorHAnsi" w:hAnsiTheme="minorHAnsi" w:cstheme="minorHAnsi"/>
          <w:sz w:val="22"/>
        </w:rPr>
        <w:t xml:space="preserve">Department’s </w:t>
      </w:r>
      <w:hyperlink r:id="rId13" w:history="1">
        <w:r w:rsidR="00AB50DE">
          <w:rPr>
            <w:rFonts w:asciiTheme="minorHAnsi" w:hAnsiTheme="minorHAnsi" w:cstheme="minorHAnsi"/>
            <w:color w:val="0000FF"/>
            <w:sz w:val="22"/>
            <w:u w:val="single"/>
          </w:rPr>
          <w:t>My Training</w:t>
        </w:r>
        <w:r w:rsidR="00AB50DE" w:rsidRPr="009C3E5E">
          <w:rPr>
            <w:rFonts w:asciiTheme="minorHAnsi" w:hAnsiTheme="minorHAnsi" w:cstheme="minorHAnsi"/>
            <w:color w:val="0000FF"/>
            <w:sz w:val="22"/>
            <w:u w:val="single"/>
          </w:rPr>
          <w:t xml:space="preserve"> website</w:t>
        </w:r>
      </w:hyperlink>
      <w:r w:rsidR="00AB74F7" w:rsidRPr="009C3E5E">
        <w:rPr>
          <w:rFonts w:asciiTheme="minorHAnsi" w:hAnsiTheme="minorHAnsi" w:cstheme="minorHAnsi"/>
          <w:sz w:val="22"/>
        </w:rPr>
        <w:t>.</w:t>
      </w:r>
      <w:r w:rsidRPr="009C3E5E">
        <w:rPr>
          <w:rFonts w:asciiTheme="minorHAnsi" w:hAnsiTheme="minorHAnsi" w:cstheme="minorHAnsi"/>
          <w:sz w:val="22"/>
          <w:lang w:val="en-AU"/>
        </w:rPr>
        <w:t xml:space="preserve"> You can market yourself as a subsidised </w:t>
      </w:r>
      <w:r w:rsidR="00087169" w:rsidRPr="009C3E5E">
        <w:rPr>
          <w:rFonts w:asciiTheme="minorHAnsi" w:hAnsiTheme="minorHAnsi" w:cstheme="minorHAnsi"/>
          <w:sz w:val="22"/>
          <w:lang w:val="en-AU"/>
        </w:rPr>
        <w:t>RTO</w:t>
      </w:r>
      <w:r w:rsidRPr="009C3E5E">
        <w:rPr>
          <w:rFonts w:asciiTheme="minorHAnsi" w:hAnsiTheme="minorHAnsi" w:cstheme="minorHAnsi"/>
          <w:sz w:val="22"/>
          <w:lang w:val="en-AU"/>
        </w:rPr>
        <w:t xml:space="preserve"> in accordance with </w:t>
      </w:r>
      <w:hyperlink r:id="rId14" w:history="1">
        <w:r w:rsidR="00783674" w:rsidRPr="009C3E5E">
          <w:rPr>
            <w:rStyle w:val="Hyperlink"/>
            <w:rFonts w:asciiTheme="minorHAnsi" w:hAnsiTheme="minorHAnsi" w:cstheme="minorHAnsi"/>
            <w:color w:val="auto"/>
            <w:sz w:val="22"/>
            <w:u w:val="none"/>
            <w:lang w:val="en-AU"/>
          </w:rPr>
          <w:t>the</w:t>
        </w:r>
      </w:hyperlink>
      <w:r w:rsidR="00C83D46" w:rsidRPr="009C3E5E">
        <w:rPr>
          <w:rStyle w:val="Hyperlink"/>
          <w:rFonts w:asciiTheme="minorHAnsi" w:hAnsiTheme="minorHAnsi" w:cstheme="minorHAnsi"/>
          <w:sz w:val="22"/>
          <w:u w:val="none"/>
          <w:lang w:val="en-AU"/>
        </w:rPr>
        <w:t xml:space="preserve"> </w:t>
      </w:r>
      <w:hyperlink r:id="rId15" w:history="1">
        <w:r w:rsidR="00FC44E5" w:rsidRPr="009C3E5E">
          <w:rPr>
            <w:rFonts w:asciiTheme="minorHAnsi" w:hAnsiTheme="minorHAnsi" w:cstheme="minorHAnsi"/>
            <w:color w:val="0000FF"/>
            <w:sz w:val="22"/>
            <w:u w:val="single"/>
          </w:rPr>
          <w:t>FAA</w:t>
        </w:r>
      </w:hyperlink>
      <w:r w:rsidR="00920971" w:rsidRPr="009C3E5E">
        <w:rPr>
          <w:rFonts w:asciiTheme="minorHAnsi" w:hAnsiTheme="minorHAnsi" w:cstheme="minorHAnsi"/>
          <w:sz w:val="22"/>
          <w:lang w:val="en-AU"/>
        </w:rPr>
        <w:t>, and display SA Government logos as per</w:t>
      </w:r>
      <w:r w:rsidRPr="009C3E5E">
        <w:rPr>
          <w:rFonts w:asciiTheme="minorHAnsi" w:hAnsiTheme="minorHAnsi" w:cstheme="minorHAnsi"/>
          <w:sz w:val="22"/>
          <w:lang w:val="en-AU"/>
        </w:rPr>
        <w:t xml:space="preserve"> </w:t>
      </w:r>
      <w:hyperlink r:id="rId16" w:history="1">
        <w:r w:rsidR="00327494" w:rsidRPr="009C3E5E">
          <w:rPr>
            <w:rFonts w:asciiTheme="minorHAnsi" w:hAnsiTheme="minorHAnsi" w:cstheme="minorHAnsi"/>
            <w:color w:val="0000FF"/>
            <w:sz w:val="22"/>
            <w:u w:val="single"/>
          </w:rPr>
          <w:t>logo use instructions</w:t>
        </w:r>
      </w:hyperlink>
      <w:r w:rsidRPr="009C3E5E">
        <w:rPr>
          <w:rFonts w:asciiTheme="minorHAnsi" w:hAnsiTheme="minorHAnsi" w:cstheme="minorHAnsi"/>
          <w:sz w:val="22"/>
          <w:lang w:val="en-AU"/>
        </w:rPr>
        <w:t xml:space="preserve"> and the </w:t>
      </w:r>
      <w:hyperlink r:id="rId17" w:history="1">
        <w:r w:rsidR="002667E7" w:rsidRPr="009C3E5E">
          <w:rPr>
            <w:rStyle w:val="Hyperlink"/>
            <w:rFonts w:asciiTheme="minorHAnsi" w:hAnsiTheme="minorHAnsi" w:cstheme="minorHAnsi"/>
            <w:sz w:val="22"/>
          </w:rPr>
          <w:t>Branding Guidelines</w:t>
        </w:r>
      </w:hyperlink>
      <w:r w:rsidRPr="009C3E5E">
        <w:rPr>
          <w:rFonts w:asciiTheme="minorHAnsi" w:hAnsiTheme="minorHAnsi" w:cstheme="minorHAnsi"/>
          <w:sz w:val="22"/>
          <w:lang w:val="en-AU"/>
        </w:rPr>
        <w:t>.</w:t>
      </w:r>
    </w:p>
    <w:p w14:paraId="53DDECB4" w14:textId="177DC474" w:rsidR="005273FA" w:rsidRPr="0063514D" w:rsidRDefault="005141B2" w:rsidP="00920971">
      <w:pPr>
        <w:jc w:val="both"/>
        <w:rPr>
          <w:rFonts w:asciiTheme="minorHAnsi" w:eastAsiaTheme="minorHAnsi" w:hAnsiTheme="minorHAnsi" w:cstheme="minorHAnsi"/>
          <w:sz w:val="22"/>
          <w:lang w:val="en-AU"/>
        </w:rPr>
      </w:pPr>
      <w:r w:rsidRPr="0063514D">
        <w:rPr>
          <w:rFonts w:asciiTheme="minorHAnsi" w:eastAsiaTheme="minorHAnsi" w:hAnsiTheme="minorHAnsi" w:cstheme="minorHAnsi"/>
          <w:sz w:val="22"/>
          <w:lang w:val="en-AU"/>
        </w:rPr>
        <w:t xml:space="preserve">Contracted RTOs </w:t>
      </w:r>
      <w:r w:rsidR="00C9141D" w:rsidRPr="0063514D">
        <w:rPr>
          <w:rFonts w:asciiTheme="minorHAnsi" w:eastAsiaTheme="minorHAnsi" w:hAnsiTheme="minorHAnsi" w:cstheme="minorHAnsi"/>
          <w:sz w:val="22"/>
          <w:lang w:val="en-AU"/>
        </w:rPr>
        <w:t>must</w:t>
      </w:r>
      <w:r w:rsidRPr="0063514D">
        <w:rPr>
          <w:rFonts w:asciiTheme="minorHAnsi" w:eastAsiaTheme="minorHAnsi" w:hAnsiTheme="minorHAnsi" w:cstheme="minorHAnsi"/>
          <w:sz w:val="22"/>
          <w:lang w:val="en-AU"/>
        </w:rPr>
        <w:t xml:space="preserve"> clearly </w:t>
      </w:r>
      <w:r w:rsidR="005273FA" w:rsidRPr="0063514D">
        <w:rPr>
          <w:rFonts w:asciiTheme="minorHAnsi" w:eastAsiaTheme="minorHAnsi" w:hAnsiTheme="minorHAnsi" w:cstheme="minorHAnsi"/>
          <w:sz w:val="22"/>
          <w:lang w:val="en-AU"/>
        </w:rPr>
        <w:t xml:space="preserve">identify participant </w:t>
      </w:r>
      <w:r w:rsidRPr="0063514D">
        <w:rPr>
          <w:rFonts w:asciiTheme="minorHAnsi" w:eastAsiaTheme="minorHAnsi" w:hAnsiTheme="minorHAnsi" w:cstheme="minorHAnsi"/>
          <w:sz w:val="22"/>
          <w:lang w:val="en-AU"/>
        </w:rPr>
        <w:t xml:space="preserve">course </w:t>
      </w:r>
      <w:r w:rsidR="005273FA" w:rsidRPr="0063514D">
        <w:rPr>
          <w:rFonts w:asciiTheme="minorHAnsi" w:eastAsiaTheme="minorHAnsi" w:hAnsiTheme="minorHAnsi" w:cstheme="minorHAnsi"/>
          <w:sz w:val="22"/>
          <w:lang w:val="en-AU"/>
        </w:rPr>
        <w:t>fees and incidental fees on external-facing documents, including websites. Marketing material should also include information about eligibility criteria for concession pricing</w:t>
      </w:r>
      <w:r w:rsidR="00DB6331">
        <w:rPr>
          <w:rFonts w:asciiTheme="minorHAnsi" w:eastAsiaTheme="minorHAnsi" w:hAnsiTheme="minorHAnsi" w:cstheme="minorHAnsi"/>
          <w:sz w:val="22"/>
          <w:lang w:val="en-AU"/>
        </w:rPr>
        <w:t>.</w:t>
      </w:r>
      <w:r w:rsidR="005273FA" w:rsidRPr="0063514D">
        <w:rPr>
          <w:rFonts w:asciiTheme="minorHAnsi" w:eastAsiaTheme="minorHAnsi" w:hAnsiTheme="minorHAnsi" w:cstheme="minorHAnsi"/>
          <w:sz w:val="22"/>
          <w:lang w:val="en-AU"/>
        </w:rPr>
        <w:t xml:space="preserve"> This helps</w:t>
      </w:r>
      <w:r w:rsidRPr="0063514D">
        <w:rPr>
          <w:rFonts w:asciiTheme="minorHAnsi" w:eastAsiaTheme="minorHAnsi" w:hAnsiTheme="minorHAnsi" w:cstheme="minorHAnsi"/>
          <w:sz w:val="22"/>
          <w:lang w:val="en-AU"/>
        </w:rPr>
        <w:t xml:space="preserve"> prospective</w:t>
      </w:r>
      <w:r w:rsidR="005273FA" w:rsidRPr="0063514D">
        <w:rPr>
          <w:rFonts w:asciiTheme="minorHAnsi" w:eastAsiaTheme="minorHAnsi" w:hAnsiTheme="minorHAnsi" w:cstheme="minorHAnsi"/>
          <w:sz w:val="22"/>
          <w:lang w:val="en-AU"/>
        </w:rPr>
        <w:t xml:space="preserve"> participants make an informed decision.</w:t>
      </w:r>
    </w:p>
    <w:p w14:paraId="5EBDA9E9" w14:textId="6D2A457B" w:rsidR="00D11418" w:rsidRPr="005D1E7B" w:rsidRDefault="00D11418" w:rsidP="005D1E7B">
      <w:pPr>
        <w:pStyle w:val="Heading2"/>
      </w:pPr>
      <w:r w:rsidRPr="005D1E7B">
        <w:t>Participant Eligibility and Entitlement</w:t>
      </w:r>
    </w:p>
    <w:p w14:paraId="18CABEDB" w14:textId="5AA8F31A" w:rsidR="00AE3BF9" w:rsidRPr="0063514D" w:rsidRDefault="00AE3BF9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Access to </w:t>
      </w:r>
      <w:r w:rsidR="00DF1757" w:rsidRPr="0063514D">
        <w:rPr>
          <w:rFonts w:asciiTheme="minorHAnsi" w:hAnsiTheme="minorHAnsi" w:cstheme="minorHAnsi"/>
          <w:sz w:val="22"/>
          <w:lang w:val="en-AU"/>
        </w:rPr>
        <w:t xml:space="preserve">a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subsidised training place </w:t>
      </w:r>
      <w:r w:rsidR="00DF1757" w:rsidRPr="0063514D">
        <w:rPr>
          <w:rFonts w:asciiTheme="minorHAnsi" w:hAnsiTheme="minorHAnsi" w:cstheme="minorHAnsi"/>
          <w:sz w:val="22"/>
          <w:lang w:val="en-AU"/>
        </w:rPr>
        <w:t>is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available to participants that </w:t>
      </w:r>
      <w:r w:rsidR="00654D03" w:rsidRPr="0063514D">
        <w:rPr>
          <w:rFonts w:asciiTheme="minorHAnsi" w:hAnsiTheme="minorHAnsi" w:cstheme="minorHAnsi"/>
          <w:sz w:val="22"/>
          <w:lang w:val="en-AU"/>
        </w:rPr>
        <w:t xml:space="preserve">meet </w:t>
      </w:r>
      <w:hyperlink r:id="rId18" w:history="1">
        <w:r w:rsidR="00654D03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eligibility and entitlement criteria</w:t>
        </w:r>
      </w:hyperlink>
      <w:r w:rsidR="0019577A" w:rsidRPr="0063514D">
        <w:rPr>
          <w:rFonts w:asciiTheme="minorHAnsi" w:hAnsiTheme="minorHAnsi" w:cstheme="minorHAnsi"/>
          <w:sz w:val="22"/>
          <w:lang w:val="en-AU"/>
        </w:rPr>
        <w:t>.</w:t>
      </w:r>
      <w:r w:rsidR="00654D03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DA1DD7" w:rsidRPr="0063514D">
        <w:rPr>
          <w:rFonts w:asciiTheme="minorHAnsi" w:hAnsiTheme="minorHAnsi" w:cstheme="minorHAnsi"/>
          <w:sz w:val="22"/>
          <w:lang w:val="en-AU"/>
        </w:rPr>
        <w:t>S</w:t>
      </w:r>
      <w:r w:rsidR="00491D86" w:rsidRPr="0063514D">
        <w:rPr>
          <w:rFonts w:asciiTheme="minorHAnsi" w:hAnsiTheme="minorHAnsi" w:cstheme="minorHAnsi"/>
          <w:sz w:val="22"/>
          <w:lang w:val="en-AU"/>
        </w:rPr>
        <w:t>ubsidi</w:t>
      </w:r>
      <w:r w:rsidR="00654D03" w:rsidRPr="0063514D">
        <w:rPr>
          <w:rFonts w:asciiTheme="minorHAnsi" w:hAnsiTheme="minorHAnsi" w:cstheme="minorHAnsi"/>
          <w:sz w:val="22"/>
          <w:lang w:val="en-AU"/>
        </w:rPr>
        <w:t>s</w:t>
      </w:r>
      <w:r w:rsidR="00491D86" w:rsidRPr="0063514D">
        <w:rPr>
          <w:rFonts w:asciiTheme="minorHAnsi" w:hAnsiTheme="minorHAnsi" w:cstheme="minorHAnsi"/>
          <w:sz w:val="22"/>
          <w:lang w:val="en-AU"/>
        </w:rPr>
        <w:t xml:space="preserve">ed training </w:t>
      </w:r>
      <w:r w:rsidR="00DA1DD7" w:rsidRPr="0063514D">
        <w:rPr>
          <w:rFonts w:asciiTheme="minorHAnsi" w:hAnsiTheme="minorHAnsi" w:cstheme="minorHAnsi"/>
          <w:sz w:val="22"/>
          <w:lang w:val="en-AU"/>
        </w:rPr>
        <w:t xml:space="preserve">may be subject to </w:t>
      </w:r>
      <w:r w:rsidR="00491D86" w:rsidRPr="0063514D">
        <w:rPr>
          <w:rFonts w:asciiTheme="minorHAnsi" w:hAnsiTheme="minorHAnsi" w:cstheme="minorHAnsi"/>
          <w:sz w:val="22"/>
          <w:lang w:val="en-AU"/>
        </w:rPr>
        <w:t xml:space="preserve">course conditions </w:t>
      </w:r>
      <w:r w:rsidR="00DA1DD7" w:rsidRPr="0063514D">
        <w:rPr>
          <w:rFonts w:asciiTheme="minorHAnsi" w:hAnsiTheme="minorHAnsi" w:cstheme="minorHAnsi"/>
          <w:sz w:val="22"/>
          <w:lang w:val="en-AU"/>
        </w:rPr>
        <w:t>or</w:t>
      </w:r>
      <w:r w:rsidR="00491D86" w:rsidRPr="0063514D">
        <w:rPr>
          <w:rFonts w:asciiTheme="minorHAnsi" w:hAnsiTheme="minorHAnsi" w:cstheme="minorHAnsi"/>
          <w:sz w:val="22"/>
          <w:lang w:val="en-AU"/>
        </w:rPr>
        <w:t xml:space="preserve"> only available to certain </w:t>
      </w:r>
      <w:r w:rsidRPr="0063514D">
        <w:rPr>
          <w:rFonts w:asciiTheme="minorHAnsi" w:hAnsiTheme="minorHAnsi" w:cstheme="minorHAnsi"/>
          <w:sz w:val="22"/>
          <w:lang w:val="en-AU"/>
        </w:rPr>
        <w:t>participants</w:t>
      </w:r>
      <w:r w:rsidR="00491D86" w:rsidRPr="0063514D">
        <w:rPr>
          <w:rFonts w:asciiTheme="minorHAnsi" w:hAnsiTheme="minorHAnsi" w:cstheme="minorHAnsi"/>
          <w:sz w:val="22"/>
          <w:lang w:val="en-AU"/>
        </w:rPr>
        <w:t xml:space="preserve">, such as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those undertaking </w:t>
      </w:r>
      <w:r w:rsidR="00491D86" w:rsidRPr="0063514D">
        <w:rPr>
          <w:rFonts w:asciiTheme="minorHAnsi" w:hAnsiTheme="minorHAnsi" w:cstheme="minorHAnsi"/>
          <w:sz w:val="22"/>
          <w:lang w:val="en-AU"/>
        </w:rPr>
        <w:t>Training Contracts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or VET for School Students</w:t>
      </w:r>
      <w:r w:rsidR="00491D86" w:rsidRPr="0063514D">
        <w:rPr>
          <w:rFonts w:asciiTheme="minorHAnsi" w:hAnsiTheme="minorHAnsi" w:cstheme="minorHAnsi"/>
          <w:sz w:val="22"/>
          <w:lang w:val="en-AU"/>
        </w:rPr>
        <w:t>.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3D7888">
        <w:rPr>
          <w:rFonts w:asciiTheme="minorHAnsi" w:hAnsiTheme="minorHAnsi" w:cstheme="minorHAnsi"/>
          <w:sz w:val="22"/>
          <w:lang w:val="en-AU"/>
        </w:rPr>
        <w:t>For further information, r</w:t>
      </w:r>
      <w:r w:rsidR="003D7888" w:rsidRPr="0063514D">
        <w:rPr>
          <w:rFonts w:asciiTheme="minorHAnsi" w:hAnsiTheme="minorHAnsi" w:cstheme="minorHAnsi"/>
          <w:sz w:val="22"/>
          <w:lang w:val="en-AU"/>
        </w:rPr>
        <w:t xml:space="preserve">efer to the current </w:t>
      </w:r>
      <w:hyperlink r:id="rId19" w:history="1">
        <w:r w:rsidR="003D7888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Subsidised Training List</w:t>
        </w:r>
      </w:hyperlink>
      <w:r w:rsidR="003D7888">
        <w:rPr>
          <w:rFonts w:asciiTheme="minorHAnsi" w:hAnsiTheme="minorHAnsi" w:cstheme="minorHAnsi"/>
          <w:sz w:val="22"/>
          <w:lang w:val="en-AU"/>
        </w:rPr>
        <w:t xml:space="preserve">, </w:t>
      </w:r>
      <w:r w:rsidR="003D7888" w:rsidRPr="00AE401C">
        <w:rPr>
          <w:rFonts w:asciiTheme="minorHAnsi" w:hAnsiTheme="minorHAnsi" w:cstheme="minorHAnsi"/>
          <w:sz w:val="22"/>
          <w:lang w:val="en-AU"/>
        </w:rPr>
        <w:t xml:space="preserve">which includes a </w:t>
      </w:r>
      <w:r w:rsidR="003D7888">
        <w:rPr>
          <w:rFonts w:asciiTheme="minorHAnsi" w:hAnsiTheme="minorHAnsi" w:cstheme="minorHAnsi"/>
          <w:sz w:val="22"/>
          <w:lang w:val="en-AU"/>
        </w:rPr>
        <w:t>S</w:t>
      </w:r>
      <w:r w:rsidR="003D7888" w:rsidRPr="00AE401C">
        <w:rPr>
          <w:rFonts w:asciiTheme="minorHAnsi" w:hAnsiTheme="minorHAnsi" w:cstheme="minorHAnsi"/>
          <w:sz w:val="22"/>
          <w:lang w:val="en-AU"/>
        </w:rPr>
        <w:t xml:space="preserve">ubsidy </w:t>
      </w:r>
      <w:r w:rsidR="003D7888">
        <w:rPr>
          <w:rFonts w:asciiTheme="minorHAnsi" w:hAnsiTheme="minorHAnsi" w:cstheme="minorHAnsi"/>
          <w:sz w:val="22"/>
          <w:lang w:val="en-AU"/>
        </w:rPr>
        <w:t>C</w:t>
      </w:r>
      <w:r w:rsidR="003D7888" w:rsidRPr="00AE401C">
        <w:rPr>
          <w:rFonts w:asciiTheme="minorHAnsi" w:hAnsiTheme="minorHAnsi" w:cstheme="minorHAnsi"/>
          <w:sz w:val="22"/>
          <w:lang w:val="en-AU"/>
        </w:rPr>
        <w:t>alculator allowing you to estimate the accredited training subsidy payable to your RTO.</w:t>
      </w:r>
      <w:r w:rsidR="003D7888">
        <w:rPr>
          <w:rFonts w:asciiTheme="minorHAnsi" w:hAnsiTheme="minorHAnsi" w:cstheme="minorHAnsi"/>
          <w:sz w:val="22"/>
          <w:lang w:val="en-AU"/>
        </w:rPr>
        <w:t xml:space="preserve"> </w:t>
      </w:r>
      <w:r w:rsidR="003D7888" w:rsidRPr="0063514D">
        <w:rPr>
          <w:rFonts w:asciiTheme="minorHAnsi" w:hAnsiTheme="minorHAnsi" w:cstheme="minorHAnsi"/>
          <w:sz w:val="22"/>
          <w:lang w:val="en-AU"/>
        </w:rPr>
        <w:t xml:space="preserve">The </w:t>
      </w:r>
      <w:hyperlink r:id="rId20" w:history="1">
        <w:r w:rsidR="003D7888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Training Fee Framework</w:t>
        </w:r>
      </w:hyperlink>
      <w:r w:rsidR="003D7888" w:rsidRPr="0063514D">
        <w:rPr>
          <w:rFonts w:asciiTheme="minorHAnsi" w:hAnsiTheme="minorHAnsi" w:cstheme="minorHAnsi"/>
          <w:sz w:val="22"/>
          <w:lang w:val="en-AU"/>
        </w:rPr>
        <w:t xml:space="preserve"> provides </w:t>
      </w:r>
      <w:r w:rsidR="003D7888">
        <w:rPr>
          <w:rFonts w:asciiTheme="minorHAnsi" w:hAnsiTheme="minorHAnsi" w:cstheme="minorHAnsi"/>
          <w:sz w:val="22"/>
          <w:lang w:val="en-AU"/>
        </w:rPr>
        <w:t>additional</w:t>
      </w:r>
      <w:r w:rsidR="003D7888" w:rsidRPr="0063514D">
        <w:rPr>
          <w:rFonts w:asciiTheme="minorHAnsi" w:hAnsiTheme="minorHAnsi" w:cstheme="minorHAnsi"/>
          <w:sz w:val="22"/>
          <w:lang w:val="en-AU"/>
        </w:rPr>
        <w:t xml:space="preserve"> information on subsidy rates, including delivery location loadings and concession reimbursements.</w:t>
      </w:r>
    </w:p>
    <w:p w14:paraId="169D519B" w14:textId="74809455" w:rsidR="00E46446" w:rsidRDefault="00720985" w:rsidP="00CD3C84">
      <w:pPr>
        <w:jc w:val="both"/>
        <w:rPr>
          <w:rFonts w:asciiTheme="minorHAnsi" w:hAnsiTheme="minorHAnsi" w:cstheme="minorHAnsi"/>
          <w:sz w:val="22"/>
          <w:lang w:val="en-AU"/>
        </w:rPr>
      </w:pPr>
      <w:r>
        <w:rPr>
          <w:rFonts w:asciiTheme="minorHAnsi" w:hAnsiTheme="minorHAnsi" w:cstheme="minorHAnsi"/>
          <w:sz w:val="22"/>
          <w:lang w:val="en-AU"/>
        </w:rPr>
        <w:t>C</w:t>
      </w:r>
      <w:r w:rsidR="009B6A16">
        <w:rPr>
          <w:rFonts w:asciiTheme="minorHAnsi" w:hAnsiTheme="minorHAnsi" w:cstheme="minorHAnsi"/>
          <w:sz w:val="22"/>
          <w:lang w:val="en-AU"/>
        </w:rPr>
        <w:t>ourse</w:t>
      </w:r>
      <w:r>
        <w:rPr>
          <w:rFonts w:asciiTheme="minorHAnsi" w:hAnsiTheme="minorHAnsi" w:cstheme="minorHAnsi"/>
          <w:sz w:val="22"/>
          <w:lang w:val="en-AU"/>
        </w:rPr>
        <w:t>s</w:t>
      </w:r>
      <w:r w:rsidR="009B6A16">
        <w:rPr>
          <w:rFonts w:asciiTheme="minorHAnsi" w:hAnsiTheme="minorHAnsi" w:cstheme="minorHAnsi"/>
          <w:sz w:val="22"/>
          <w:lang w:val="en-AU"/>
        </w:rPr>
        <w:t xml:space="preserve"> on the</w:t>
      </w:r>
      <w:r w:rsidR="00346411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hyperlink r:id="rId21" w:history="1">
        <w:r w:rsidR="000125C2">
          <w:rPr>
            <w:rStyle w:val="Hyperlink"/>
            <w:rFonts w:asciiTheme="minorHAnsi" w:hAnsiTheme="minorHAnsi" w:cstheme="minorHAnsi"/>
            <w:sz w:val="22"/>
            <w:lang w:val="en-AU"/>
          </w:rPr>
          <w:t>Subsidised Traineeship and Apprenticeship List (STAL)</w:t>
        </w:r>
      </w:hyperlink>
      <w:r w:rsidR="009B6A16">
        <w:rPr>
          <w:rFonts w:asciiTheme="minorHAnsi" w:hAnsiTheme="minorHAnsi" w:cstheme="minorHAnsi"/>
          <w:sz w:val="22"/>
          <w:lang w:val="en-AU"/>
        </w:rPr>
        <w:t xml:space="preserve"> </w:t>
      </w:r>
      <w:r w:rsidR="00346411" w:rsidRPr="0063514D">
        <w:rPr>
          <w:rFonts w:asciiTheme="minorHAnsi" w:hAnsiTheme="minorHAnsi" w:cstheme="minorHAnsi"/>
          <w:sz w:val="22"/>
          <w:lang w:val="en-AU"/>
        </w:rPr>
        <w:t xml:space="preserve">will be </w:t>
      </w:r>
      <w:r w:rsidR="00C621DA" w:rsidRPr="0063514D">
        <w:rPr>
          <w:rFonts w:asciiTheme="minorHAnsi" w:hAnsiTheme="minorHAnsi" w:cstheme="minorHAnsi"/>
          <w:sz w:val="22"/>
          <w:lang w:val="en-AU"/>
        </w:rPr>
        <w:t>subsidised</w:t>
      </w:r>
      <w:r w:rsidR="00346411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C96A16" w:rsidRPr="0063514D">
        <w:rPr>
          <w:rFonts w:asciiTheme="minorHAnsi" w:hAnsiTheme="minorHAnsi" w:cstheme="minorHAnsi"/>
          <w:sz w:val="22"/>
          <w:lang w:val="en-AU"/>
        </w:rPr>
        <w:t>if the participant is undertaking a</w:t>
      </w:r>
      <w:r w:rsidR="00AB50DE">
        <w:rPr>
          <w:rFonts w:asciiTheme="minorHAnsi" w:hAnsiTheme="minorHAnsi" w:cstheme="minorHAnsi"/>
          <w:sz w:val="22"/>
          <w:lang w:val="en-AU"/>
        </w:rPr>
        <w:t>n approved</w:t>
      </w:r>
      <w:r w:rsidR="00C96A16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346411" w:rsidRPr="0063514D">
        <w:rPr>
          <w:rFonts w:asciiTheme="minorHAnsi" w:hAnsiTheme="minorHAnsi" w:cstheme="minorHAnsi"/>
          <w:sz w:val="22"/>
          <w:lang w:val="en-AU"/>
        </w:rPr>
        <w:t xml:space="preserve">Training Contract. </w:t>
      </w:r>
      <w:hyperlink r:id="rId22" w:history="1">
        <w:r w:rsidR="00CD3C84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ATLAS</w:t>
        </w:r>
      </w:hyperlink>
      <w:r w:rsidR="00CD3C84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330A89" w:rsidRPr="0063514D">
        <w:rPr>
          <w:rFonts w:asciiTheme="minorHAnsi" w:hAnsiTheme="minorHAnsi" w:cstheme="minorHAnsi"/>
          <w:sz w:val="22"/>
          <w:lang w:val="en-AU"/>
        </w:rPr>
        <w:t xml:space="preserve">is an online database that </w:t>
      </w:r>
      <w:r w:rsidR="00CD3C84" w:rsidRPr="0063514D">
        <w:rPr>
          <w:rFonts w:asciiTheme="minorHAnsi" w:hAnsiTheme="minorHAnsi" w:cstheme="minorHAnsi"/>
          <w:sz w:val="22"/>
          <w:lang w:val="en-AU"/>
        </w:rPr>
        <w:t>allows you to monitor and manage Training Contracts</w:t>
      </w:r>
      <w:r w:rsidR="00330A89" w:rsidRPr="0063514D">
        <w:rPr>
          <w:rFonts w:asciiTheme="minorHAnsi" w:hAnsiTheme="minorHAnsi" w:cstheme="minorHAnsi"/>
          <w:sz w:val="22"/>
          <w:lang w:val="en-AU"/>
        </w:rPr>
        <w:t xml:space="preserve"> where applicable</w:t>
      </w:r>
      <w:r w:rsidR="00CD3C84" w:rsidRPr="0063514D">
        <w:rPr>
          <w:rFonts w:asciiTheme="minorHAnsi" w:hAnsiTheme="minorHAnsi" w:cstheme="minorHAnsi"/>
          <w:sz w:val="22"/>
          <w:lang w:val="en-AU"/>
        </w:rPr>
        <w:t>.</w:t>
      </w:r>
    </w:p>
    <w:p w14:paraId="12402B1C" w14:textId="03C78641" w:rsidR="00330A89" w:rsidRPr="0063514D" w:rsidRDefault="001C0E95" w:rsidP="0067392A">
      <w:pPr>
        <w:spacing w:before="0" w:after="160" w:line="259" w:lineRule="auto"/>
        <w:jc w:val="both"/>
        <w:rPr>
          <w:rFonts w:asciiTheme="minorHAnsi" w:hAnsiTheme="minorHAnsi" w:cstheme="minorHAnsi"/>
          <w:sz w:val="22"/>
          <w:lang w:val="en-AU"/>
        </w:rPr>
      </w:pPr>
      <w:r>
        <w:rPr>
          <w:rFonts w:asciiTheme="minorHAnsi" w:hAnsiTheme="minorHAnsi" w:cstheme="minorHAnsi"/>
          <w:sz w:val="22"/>
          <w:lang w:val="en-AU"/>
        </w:rPr>
        <w:br w:type="page"/>
      </w:r>
      <w:r w:rsidR="00330A89" w:rsidRPr="0063514D">
        <w:rPr>
          <w:rFonts w:asciiTheme="minorHAnsi" w:hAnsiTheme="minorHAnsi" w:cstheme="minorHAnsi"/>
          <w:sz w:val="22"/>
          <w:lang w:val="en-AU"/>
        </w:rPr>
        <w:lastRenderedPageBreak/>
        <w:t xml:space="preserve">All </w:t>
      </w:r>
      <w:r w:rsidR="00283F35" w:rsidRPr="0063514D">
        <w:rPr>
          <w:rFonts w:asciiTheme="minorHAnsi" w:hAnsiTheme="minorHAnsi" w:cstheme="minorHAnsi"/>
          <w:sz w:val="22"/>
          <w:lang w:val="en-AU"/>
        </w:rPr>
        <w:t>p</w:t>
      </w:r>
      <w:r w:rsidR="00330A89" w:rsidRPr="0063514D">
        <w:rPr>
          <w:rFonts w:asciiTheme="minorHAnsi" w:hAnsiTheme="minorHAnsi" w:cstheme="minorHAnsi"/>
          <w:sz w:val="22"/>
          <w:lang w:val="en-AU"/>
        </w:rPr>
        <w:t xml:space="preserve">articipants must complete the </w:t>
      </w:r>
      <w:hyperlink r:id="rId23" w:history="1">
        <w:r w:rsidR="008D7310" w:rsidRPr="002F6A48">
          <w:rPr>
            <w:rStyle w:val="Hyperlink"/>
            <w:rFonts w:asciiTheme="minorHAnsi" w:hAnsiTheme="minorHAnsi" w:cstheme="minorHAnsi"/>
            <w:sz w:val="22"/>
          </w:rPr>
          <w:t>Participant Agreement Form</w:t>
        </w:r>
      </w:hyperlink>
      <w:r w:rsidR="00330A89" w:rsidRPr="0063514D">
        <w:rPr>
          <w:rFonts w:asciiTheme="minorHAnsi" w:hAnsiTheme="minorHAnsi" w:cstheme="minorHAnsi"/>
          <w:sz w:val="22"/>
          <w:lang w:val="en-AU"/>
        </w:rPr>
        <w:t>. This form validates the participant eligibility and authorises the Department to collect relevant information. You are not required to submit the completed Participant Agreement Form to the Department</w:t>
      </w:r>
      <w:r w:rsidR="00824087" w:rsidRPr="0063514D">
        <w:rPr>
          <w:rFonts w:asciiTheme="minorHAnsi" w:hAnsiTheme="minorHAnsi" w:cstheme="minorHAnsi"/>
          <w:sz w:val="22"/>
          <w:lang w:val="en-AU"/>
        </w:rPr>
        <w:t>,</w:t>
      </w:r>
      <w:r w:rsidR="00330A89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824087" w:rsidRPr="0063514D">
        <w:rPr>
          <w:rFonts w:asciiTheme="minorHAnsi" w:hAnsiTheme="minorHAnsi" w:cstheme="minorHAnsi"/>
          <w:sz w:val="22"/>
          <w:lang w:val="en-AU"/>
        </w:rPr>
        <w:t>but</w:t>
      </w:r>
      <w:r w:rsidR="00330A89" w:rsidRPr="0063514D">
        <w:rPr>
          <w:rFonts w:asciiTheme="minorHAnsi" w:hAnsiTheme="minorHAnsi" w:cstheme="minorHAnsi"/>
          <w:sz w:val="22"/>
          <w:lang w:val="en-AU"/>
        </w:rPr>
        <w:t xml:space="preserve"> you must retain the signed form.</w:t>
      </w:r>
    </w:p>
    <w:p w14:paraId="53E2B943" w14:textId="71980863" w:rsidR="00D11418" w:rsidRPr="0063514D" w:rsidRDefault="00E7643A" w:rsidP="005D1E7B">
      <w:pPr>
        <w:pStyle w:val="Heading2"/>
      </w:pPr>
      <w:r w:rsidRPr="0063514D">
        <w:t>Upfront Assessment of Need</w:t>
      </w:r>
    </w:p>
    <w:p w14:paraId="515F5ECA" w14:textId="6FFBEF90" w:rsidR="00311771" w:rsidRPr="0063514D" w:rsidRDefault="00E7643A" w:rsidP="00DF1757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As a </w:t>
      </w:r>
      <w:r w:rsidR="00E10A6A" w:rsidRPr="0063514D">
        <w:rPr>
          <w:rFonts w:asciiTheme="minorHAnsi" w:hAnsiTheme="minorHAnsi" w:cstheme="minorHAnsi"/>
          <w:sz w:val="22"/>
          <w:lang w:val="en-AU"/>
        </w:rPr>
        <w:t>contracted RTO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, you </w:t>
      </w:r>
      <w:r w:rsidR="00C96A16" w:rsidRPr="0063514D">
        <w:rPr>
          <w:rFonts w:asciiTheme="minorHAnsi" w:hAnsiTheme="minorHAnsi" w:cstheme="minorHAnsi"/>
          <w:sz w:val="22"/>
          <w:lang w:val="en-AU"/>
        </w:rPr>
        <w:t>must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conduct an Upfront Assessment of Need (UAN)</w:t>
      </w:r>
      <w:r w:rsidR="00E10A6A" w:rsidRPr="0063514D">
        <w:rPr>
          <w:rFonts w:asciiTheme="minorHAnsi" w:hAnsiTheme="minorHAnsi" w:cstheme="minorHAnsi"/>
          <w:sz w:val="22"/>
          <w:lang w:val="en-AU"/>
        </w:rPr>
        <w:t xml:space="preserve"> for all prospective participants</w:t>
      </w:r>
      <w:r w:rsidR="00C319B2" w:rsidRPr="0063514D">
        <w:rPr>
          <w:rFonts w:asciiTheme="minorHAnsi" w:hAnsiTheme="minorHAnsi" w:cstheme="minorHAnsi"/>
          <w:sz w:val="22"/>
          <w:lang w:val="en-AU"/>
        </w:rPr>
        <w:t xml:space="preserve"> seeking access to a subsidi</w:t>
      </w:r>
      <w:r w:rsidR="00F65B64" w:rsidRPr="0063514D">
        <w:rPr>
          <w:rFonts w:asciiTheme="minorHAnsi" w:hAnsiTheme="minorHAnsi" w:cstheme="minorHAnsi"/>
          <w:sz w:val="22"/>
          <w:lang w:val="en-AU"/>
        </w:rPr>
        <w:t>s</w:t>
      </w:r>
      <w:r w:rsidR="00C319B2" w:rsidRPr="0063514D">
        <w:rPr>
          <w:rFonts w:asciiTheme="minorHAnsi" w:hAnsiTheme="minorHAnsi" w:cstheme="minorHAnsi"/>
          <w:sz w:val="22"/>
          <w:lang w:val="en-AU"/>
        </w:rPr>
        <w:t>ed training place,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Pr="0063514D">
        <w:rPr>
          <w:rFonts w:asciiTheme="minorHAnsi" w:hAnsiTheme="minorHAnsi" w:cstheme="minorHAnsi"/>
          <w:b/>
          <w:bCs/>
          <w:sz w:val="22"/>
          <w:lang w:val="en-AU"/>
        </w:rPr>
        <w:t>prior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to </w:t>
      </w:r>
      <w:r w:rsidR="00E10A6A" w:rsidRPr="0063514D">
        <w:rPr>
          <w:rFonts w:asciiTheme="minorHAnsi" w:hAnsiTheme="minorHAnsi" w:cstheme="minorHAnsi"/>
          <w:sz w:val="22"/>
          <w:lang w:val="en-AU"/>
        </w:rPr>
        <w:t xml:space="preserve">every enrolment and </w:t>
      </w:r>
      <w:r w:rsidR="00E10A6A" w:rsidRPr="0063514D">
        <w:rPr>
          <w:rFonts w:asciiTheme="minorHAnsi" w:hAnsiTheme="minorHAnsi" w:cstheme="minorHAnsi"/>
          <w:b/>
          <w:bCs/>
          <w:sz w:val="22"/>
          <w:lang w:val="en-AU"/>
        </w:rPr>
        <w:t>after</w:t>
      </w:r>
      <w:r w:rsidR="00E10A6A" w:rsidRPr="0063514D">
        <w:rPr>
          <w:rFonts w:asciiTheme="minorHAnsi" w:hAnsiTheme="minorHAnsi" w:cstheme="minorHAnsi"/>
          <w:sz w:val="22"/>
          <w:lang w:val="en-AU"/>
        </w:rPr>
        <w:t xml:space="preserve"> confirming the participant’s eligibility and entitlement.</w:t>
      </w:r>
      <w:r w:rsidR="0088154C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DF1757" w:rsidRPr="0063514D">
        <w:rPr>
          <w:rFonts w:asciiTheme="minorHAnsi" w:hAnsiTheme="minorHAnsi" w:cstheme="minorHAnsi"/>
          <w:sz w:val="22"/>
          <w:lang w:val="en-AU"/>
        </w:rPr>
        <w:t>Various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hyperlink r:id="rId24" w:anchor="categories=upfront-assessment-of-need-uan" w:history="1">
        <w:r w:rsidR="003C36B9">
          <w:rPr>
            <w:rStyle w:val="Hyperlink"/>
            <w:rFonts w:asciiTheme="minorHAnsi" w:hAnsiTheme="minorHAnsi" w:cstheme="minorHAnsi"/>
            <w:sz w:val="22"/>
            <w:lang w:val="en-AU"/>
          </w:rPr>
          <w:t>UAN resources</w:t>
        </w:r>
      </w:hyperlink>
      <w:r w:rsidR="00933363">
        <w:rPr>
          <w:rFonts w:asciiTheme="minorHAnsi" w:hAnsiTheme="minorHAnsi" w:cstheme="minorHAnsi"/>
          <w:sz w:val="22"/>
          <w:lang w:val="en-AU"/>
        </w:rPr>
        <w:t xml:space="preserve"> </w:t>
      </w:r>
      <w:r w:rsidR="00DF1757" w:rsidRPr="0063514D">
        <w:rPr>
          <w:rFonts w:asciiTheme="minorHAnsi" w:hAnsiTheme="minorHAnsi" w:cstheme="minorHAnsi"/>
          <w:sz w:val="22"/>
          <w:lang w:val="en-AU"/>
        </w:rPr>
        <w:t>are available to assist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. </w:t>
      </w:r>
      <w:r w:rsidR="00311771" w:rsidRPr="0063514D">
        <w:rPr>
          <w:rFonts w:asciiTheme="minorHAnsi" w:hAnsiTheme="minorHAnsi" w:cstheme="minorHAnsi"/>
          <w:sz w:val="22"/>
          <w:lang w:val="en-AU"/>
        </w:rPr>
        <w:t xml:space="preserve">As part of UAN, </w:t>
      </w:r>
      <w:r w:rsidR="00C319B2" w:rsidRPr="0063514D">
        <w:rPr>
          <w:rFonts w:asciiTheme="minorHAnsi" w:hAnsiTheme="minorHAnsi" w:cstheme="minorHAnsi"/>
          <w:sz w:val="22"/>
          <w:lang w:val="en-AU"/>
        </w:rPr>
        <w:t xml:space="preserve">RTOs </w:t>
      </w:r>
      <w:r w:rsidRPr="0063514D">
        <w:rPr>
          <w:rFonts w:asciiTheme="minorHAnsi" w:hAnsiTheme="minorHAnsi" w:cstheme="minorHAnsi"/>
          <w:sz w:val="22"/>
          <w:lang w:val="en-AU"/>
        </w:rPr>
        <w:t>are required to</w:t>
      </w:r>
      <w:r w:rsidR="000A0091">
        <w:rPr>
          <w:rFonts w:asciiTheme="minorHAnsi" w:hAnsiTheme="minorHAnsi" w:cstheme="minorHAnsi"/>
          <w:sz w:val="22"/>
          <w:lang w:val="en-AU"/>
        </w:rPr>
        <w:t xml:space="preserve"> undertake </w:t>
      </w:r>
      <w:proofErr w:type="gramStart"/>
      <w:r w:rsidR="000A0091">
        <w:rPr>
          <w:rFonts w:asciiTheme="minorHAnsi" w:hAnsiTheme="minorHAnsi" w:cstheme="minorHAnsi"/>
          <w:sz w:val="22"/>
          <w:lang w:val="en-AU"/>
        </w:rPr>
        <w:t xml:space="preserve">all </w:t>
      </w:r>
      <w:r w:rsidR="00F2331E">
        <w:rPr>
          <w:rFonts w:asciiTheme="minorHAnsi" w:hAnsiTheme="minorHAnsi" w:cstheme="minorHAnsi"/>
          <w:sz w:val="22"/>
          <w:lang w:val="en-AU"/>
        </w:rPr>
        <w:t>of</w:t>
      </w:r>
      <w:proofErr w:type="gramEnd"/>
      <w:r w:rsidR="00F2331E">
        <w:rPr>
          <w:rFonts w:asciiTheme="minorHAnsi" w:hAnsiTheme="minorHAnsi" w:cstheme="minorHAnsi"/>
          <w:sz w:val="22"/>
          <w:lang w:val="en-AU"/>
        </w:rPr>
        <w:t xml:space="preserve"> the following processes before enrolling a student</w:t>
      </w:r>
      <w:r w:rsidR="00C2096C" w:rsidRPr="0063514D">
        <w:rPr>
          <w:rFonts w:asciiTheme="minorHAnsi" w:hAnsiTheme="minorHAnsi" w:cstheme="minorHAnsi"/>
          <w:sz w:val="22"/>
          <w:lang w:val="en-AU"/>
        </w:rPr>
        <w:t>: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</w:t>
      </w:r>
    </w:p>
    <w:p w14:paraId="76F97039" w14:textId="18762B61" w:rsidR="006A7118" w:rsidRDefault="00956D1E" w:rsidP="00C2096C">
      <w:pPr>
        <w:pStyle w:val="ListParagraph"/>
        <w:numPr>
          <w:ilvl w:val="0"/>
          <w:numId w:val="11"/>
        </w:numPr>
        <w:spacing w:before="0"/>
        <w:jc w:val="both"/>
        <w:rPr>
          <w:rFonts w:asciiTheme="minorHAnsi" w:hAnsiTheme="minorHAnsi" w:cstheme="minorHAnsi"/>
          <w:sz w:val="22"/>
          <w:lang w:val="en-AU"/>
        </w:rPr>
      </w:pPr>
      <w:r>
        <w:rPr>
          <w:rFonts w:asciiTheme="minorHAnsi" w:hAnsiTheme="minorHAnsi" w:cstheme="minorHAnsi"/>
          <w:sz w:val="22"/>
          <w:lang w:val="en-AU"/>
        </w:rPr>
        <w:t>contact a UAN mentor for help in understanding and implementing the UAN process</w:t>
      </w:r>
      <w:r w:rsidR="006A7118">
        <w:rPr>
          <w:rFonts w:asciiTheme="minorHAnsi" w:hAnsiTheme="minorHAnsi" w:cstheme="minorHAnsi"/>
          <w:sz w:val="22"/>
          <w:lang w:val="en-AU"/>
        </w:rPr>
        <w:t>.</w:t>
      </w:r>
    </w:p>
    <w:p w14:paraId="5A6D2C4F" w14:textId="15EB655D" w:rsidR="0088154C" w:rsidRPr="0063514D" w:rsidRDefault="006A7118" w:rsidP="00C2096C">
      <w:pPr>
        <w:pStyle w:val="ListParagraph"/>
        <w:numPr>
          <w:ilvl w:val="0"/>
          <w:numId w:val="11"/>
        </w:numPr>
        <w:spacing w:before="0"/>
        <w:jc w:val="both"/>
        <w:rPr>
          <w:rFonts w:asciiTheme="minorHAnsi" w:hAnsiTheme="minorHAnsi" w:cstheme="minorHAnsi"/>
          <w:sz w:val="22"/>
          <w:lang w:val="en-AU"/>
        </w:rPr>
      </w:pPr>
      <w:r>
        <w:rPr>
          <w:rFonts w:asciiTheme="minorHAnsi" w:hAnsiTheme="minorHAnsi" w:cstheme="minorHAnsi"/>
          <w:sz w:val="22"/>
          <w:lang w:val="en-AU"/>
        </w:rPr>
        <w:t xml:space="preserve">submit an </w:t>
      </w:r>
      <w:hyperlink r:id="rId25" w:history="1">
        <w:r w:rsidRPr="00B6730B">
          <w:rPr>
            <w:rStyle w:val="Hyperlink"/>
            <w:rFonts w:asciiTheme="minorHAnsi" w:hAnsiTheme="minorHAnsi" w:cstheme="minorHAnsi"/>
            <w:sz w:val="22"/>
            <w:lang w:val="en-AU"/>
          </w:rPr>
          <w:t>Organisational Self-Assessment</w:t>
        </w:r>
      </w:hyperlink>
      <w:r>
        <w:rPr>
          <w:rFonts w:asciiTheme="minorHAnsi" w:hAnsiTheme="minorHAnsi" w:cstheme="minorHAnsi"/>
          <w:sz w:val="22"/>
          <w:lang w:val="en-AU"/>
        </w:rPr>
        <w:t xml:space="preserve"> tool to demonstrate there are processes in place to support the diverse needs of learners in South Australian subsidised training</w:t>
      </w:r>
      <w:r w:rsidR="00311771" w:rsidRPr="0063514D">
        <w:rPr>
          <w:rFonts w:asciiTheme="minorHAnsi" w:hAnsiTheme="minorHAnsi" w:cstheme="minorHAnsi"/>
          <w:sz w:val="22"/>
          <w:lang w:val="en-AU"/>
        </w:rPr>
        <w:t>, and</w:t>
      </w:r>
    </w:p>
    <w:p w14:paraId="286BE066" w14:textId="18FBFEC7" w:rsidR="00311771" w:rsidRPr="0063514D" w:rsidRDefault="00311771" w:rsidP="0047391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establish a Learner Support Services </w:t>
      </w:r>
      <w:r w:rsidR="009C036D" w:rsidRPr="0063514D">
        <w:rPr>
          <w:rFonts w:asciiTheme="minorHAnsi" w:hAnsiTheme="minorHAnsi" w:cstheme="minorHAnsi"/>
          <w:sz w:val="22"/>
          <w:lang w:val="en-AU"/>
        </w:rPr>
        <w:t xml:space="preserve">(LSS) </w:t>
      </w:r>
      <w:r w:rsidRPr="0063514D">
        <w:rPr>
          <w:rFonts w:asciiTheme="minorHAnsi" w:hAnsiTheme="minorHAnsi" w:cstheme="minorHAnsi"/>
          <w:sz w:val="22"/>
          <w:lang w:val="en-AU"/>
        </w:rPr>
        <w:t>Agreement with a L</w:t>
      </w:r>
      <w:r w:rsidR="009C036D" w:rsidRPr="0063514D">
        <w:rPr>
          <w:rFonts w:asciiTheme="minorHAnsi" w:hAnsiTheme="minorHAnsi" w:cstheme="minorHAnsi"/>
          <w:sz w:val="22"/>
          <w:lang w:val="en-AU"/>
        </w:rPr>
        <w:t>SS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554854" w:rsidRPr="0063514D">
        <w:rPr>
          <w:rFonts w:asciiTheme="minorHAnsi" w:hAnsiTheme="minorHAnsi" w:cstheme="minorHAnsi"/>
          <w:sz w:val="22"/>
          <w:lang w:val="en-AU"/>
        </w:rPr>
        <w:t>p</w:t>
      </w:r>
      <w:r w:rsidRPr="0063514D">
        <w:rPr>
          <w:rFonts w:asciiTheme="minorHAnsi" w:hAnsiTheme="minorHAnsi" w:cstheme="minorHAnsi"/>
          <w:sz w:val="22"/>
          <w:lang w:val="en-AU"/>
        </w:rPr>
        <w:t>rovider.</w:t>
      </w:r>
    </w:p>
    <w:p w14:paraId="07E7F129" w14:textId="1FC1ECD7" w:rsidR="000177FC" w:rsidRPr="0063514D" w:rsidRDefault="0088154C" w:rsidP="0067392A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For more information and to find UAN mentors and </w:t>
      </w:r>
      <w:r w:rsidR="005653C5" w:rsidRPr="0063514D">
        <w:rPr>
          <w:rFonts w:asciiTheme="minorHAnsi" w:hAnsiTheme="minorHAnsi" w:cstheme="minorHAnsi"/>
          <w:sz w:val="22"/>
          <w:lang w:val="en-AU"/>
        </w:rPr>
        <w:t>LSS</w:t>
      </w:r>
      <w:r w:rsidR="00CD3C84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providers, </w:t>
      </w:r>
      <w:r w:rsidR="00A20E7B">
        <w:rPr>
          <w:rFonts w:asciiTheme="minorHAnsi" w:hAnsiTheme="minorHAnsi" w:cstheme="minorHAnsi"/>
          <w:sz w:val="22"/>
          <w:lang w:val="en-AU"/>
        </w:rPr>
        <w:t xml:space="preserve">go to </w:t>
      </w:r>
      <w:hyperlink r:id="rId26" w:history="1">
        <w:r w:rsidR="008C23E2" w:rsidRPr="0067392A">
          <w:rPr>
            <w:rStyle w:val="Hyperlink"/>
            <w:rFonts w:asciiTheme="minorHAnsi" w:hAnsiTheme="minorHAnsi" w:cstheme="minorHAnsi"/>
            <w:sz w:val="22"/>
          </w:rPr>
          <w:t xml:space="preserve">Upfront assessment of </w:t>
        </w:r>
        <w:r w:rsidR="007F58DC">
          <w:rPr>
            <w:rStyle w:val="Hyperlink"/>
            <w:rFonts w:asciiTheme="minorHAnsi" w:hAnsiTheme="minorHAnsi" w:cstheme="minorHAnsi"/>
            <w:sz w:val="22"/>
          </w:rPr>
          <w:t>n</w:t>
        </w:r>
        <w:r w:rsidR="008C23E2" w:rsidRPr="0067392A">
          <w:rPr>
            <w:rStyle w:val="Hyperlink"/>
            <w:rFonts w:asciiTheme="minorHAnsi" w:hAnsiTheme="minorHAnsi" w:cstheme="minorHAnsi"/>
            <w:sz w:val="22"/>
          </w:rPr>
          <w:t>eed</w:t>
        </w:r>
      </w:hyperlink>
      <w:r w:rsidR="007E5598" w:rsidRPr="0067392A">
        <w:rPr>
          <w:rFonts w:asciiTheme="minorHAnsi" w:hAnsiTheme="minorHAnsi" w:cstheme="minorHAnsi"/>
          <w:sz w:val="22"/>
        </w:rPr>
        <w:t xml:space="preserve"> and </w:t>
      </w:r>
      <w:hyperlink r:id="rId27" w:history="1">
        <w:r w:rsidR="007E5598" w:rsidRPr="0067392A">
          <w:rPr>
            <w:rStyle w:val="Hyperlink"/>
            <w:rFonts w:asciiTheme="minorHAnsi" w:hAnsiTheme="minorHAnsi" w:cstheme="minorHAnsi"/>
            <w:sz w:val="22"/>
          </w:rPr>
          <w:t>Learner Support Services</w:t>
        </w:r>
      </w:hyperlink>
      <w:r w:rsidR="00E7643A" w:rsidRPr="00AB50DE">
        <w:rPr>
          <w:rFonts w:asciiTheme="minorHAnsi" w:hAnsiTheme="minorHAnsi" w:cstheme="minorHAnsi"/>
          <w:sz w:val="22"/>
          <w:lang w:val="en-AU"/>
        </w:rPr>
        <w:t>.</w:t>
      </w:r>
      <w:r w:rsidR="00E7643A" w:rsidRPr="0063514D">
        <w:rPr>
          <w:rFonts w:asciiTheme="minorHAnsi" w:hAnsiTheme="minorHAnsi" w:cstheme="minorHAnsi"/>
          <w:sz w:val="22"/>
          <w:lang w:val="en-AU"/>
        </w:rPr>
        <w:t xml:space="preserve"> </w:t>
      </w:r>
    </w:p>
    <w:p w14:paraId="2D5F57EF" w14:textId="7BE6A72D" w:rsidR="009929ED" w:rsidRPr="0063514D" w:rsidRDefault="00904D4E" w:rsidP="005D1E7B">
      <w:pPr>
        <w:pStyle w:val="Heading2"/>
      </w:pPr>
      <w:r w:rsidRPr="0063514D">
        <w:t>Creation of Participant Profile and</w:t>
      </w:r>
      <w:r w:rsidR="00E7643A" w:rsidRPr="0063514D">
        <w:t xml:space="preserve"> Training Account</w:t>
      </w:r>
    </w:p>
    <w:p w14:paraId="4AB26B59" w14:textId="55F298DB" w:rsidR="00054E9E" w:rsidRPr="0063514D" w:rsidRDefault="00054E9E" w:rsidP="00054E9E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To </w:t>
      </w:r>
      <w:r w:rsidR="005273FA" w:rsidRPr="0063514D">
        <w:rPr>
          <w:rFonts w:asciiTheme="minorHAnsi" w:hAnsiTheme="minorHAnsi" w:cstheme="minorHAnsi"/>
          <w:sz w:val="22"/>
          <w:lang w:val="en-AU"/>
        </w:rPr>
        <w:t>access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5273FA" w:rsidRPr="0063514D">
        <w:rPr>
          <w:rFonts w:asciiTheme="minorHAnsi" w:hAnsiTheme="minorHAnsi" w:cstheme="minorHAnsi"/>
          <w:sz w:val="22"/>
          <w:lang w:val="en-AU"/>
        </w:rPr>
        <w:t>subsidised training for an eligible participant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, use the </w:t>
      </w:r>
      <w:hyperlink r:id="rId28" w:history="1">
        <w:r w:rsidR="00C15F15" w:rsidRPr="008C3AFA">
          <w:rPr>
            <w:rFonts w:asciiTheme="minorHAnsi" w:hAnsiTheme="minorHAnsi" w:cstheme="minorHAnsi"/>
            <w:color w:val="0000FF"/>
            <w:sz w:val="22"/>
            <w:u w:val="single"/>
          </w:rPr>
          <w:t>Skills &amp; Employment Portal</w:t>
        </w:r>
      </w:hyperlink>
      <w:r w:rsidR="00E7643A" w:rsidRPr="0063514D">
        <w:rPr>
          <w:rFonts w:asciiTheme="minorHAnsi" w:hAnsiTheme="minorHAnsi" w:cstheme="minorHAnsi"/>
          <w:sz w:val="22"/>
          <w:lang w:val="en-AU"/>
        </w:rPr>
        <w:t xml:space="preserve"> (</w:t>
      </w:r>
      <w:r w:rsidR="0064531B" w:rsidRPr="0063514D">
        <w:rPr>
          <w:rFonts w:asciiTheme="minorHAnsi" w:hAnsiTheme="minorHAnsi" w:cstheme="minorHAnsi"/>
          <w:b/>
          <w:bCs/>
          <w:sz w:val="22"/>
          <w:lang w:val="en-AU"/>
        </w:rPr>
        <w:t xml:space="preserve">S&amp;E </w:t>
      </w:r>
      <w:r w:rsidR="00E7643A" w:rsidRPr="0063514D">
        <w:rPr>
          <w:rFonts w:asciiTheme="minorHAnsi" w:hAnsiTheme="minorHAnsi" w:cstheme="minorHAnsi"/>
          <w:b/>
          <w:bCs/>
          <w:sz w:val="22"/>
          <w:lang w:val="en-AU"/>
        </w:rPr>
        <w:t>Portal</w:t>
      </w:r>
      <w:r w:rsidR="00E7643A" w:rsidRPr="0063514D">
        <w:rPr>
          <w:rFonts w:asciiTheme="minorHAnsi" w:hAnsiTheme="minorHAnsi" w:cstheme="minorHAnsi"/>
          <w:sz w:val="22"/>
          <w:lang w:val="en-AU"/>
        </w:rPr>
        <w:t>)</w:t>
      </w:r>
      <w:r w:rsidR="008A6D4F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to: </w:t>
      </w:r>
    </w:p>
    <w:p w14:paraId="0D956BBA" w14:textId="5A2AC0FB" w:rsidR="008A6D4F" w:rsidRPr="0063514D" w:rsidRDefault="00054E9E" w:rsidP="00054E9E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>locate an existing Participant Profile (or create a new one); and</w:t>
      </w:r>
    </w:p>
    <w:p w14:paraId="353A3347" w14:textId="4466B805" w:rsidR="00592576" w:rsidRPr="0063514D" w:rsidRDefault="00592576" w:rsidP="00473910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>create a Training Account, which establishes a budget allocation.</w:t>
      </w:r>
    </w:p>
    <w:p w14:paraId="24F5AFA2" w14:textId="3EE09C13" w:rsidR="00E7643A" w:rsidRPr="0063514D" w:rsidRDefault="00E7643A" w:rsidP="00473910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A Training Account </w:t>
      </w:r>
      <w:r w:rsidR="005273FA" w:rsidRPr="0063514D">
        <w:rPr>
          <w:rFonts w:asciiTheme="minorHAnsi" w:hAnsiTheme="minorHAnsi" w:cstheme="minorHAnsi"/>
          <w:sz w:val="22"/>
          <w:lang w:val="en-AU"/>
        </w:rPr>
        <w:t xml:space="preserve">is required for all courses (including qualifications, national skill sets, local skill sets or skill clusters). Make sure to create Training Accounts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for each </w:t>
      </w:r>
      <w:r w:rsidR="005273FA" w:rsidRPr="0063514D">
        <w:rPr>
          <w:rFonts w:asciiTheme="minorHAnsi" w:hAnsiTheme="minorHAnsi" w:cstheme="minorHAnsi"/>
          <w:sz w:val="22"/>
          <w:lang w:val="en-AU"/>
        </w:rPr>
        <w:t xml:space="preserve">eligible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participant </w:t>
      </w:r>
      <w:r w:rsidRPr="0063514D">
        <w:rPr>
          <w:rFonts w:asciiTheme="minorHAnsi" w:hAnsiTheme="minorHAnsi" w:cstheme="minorHAnsi"/>
          <w:b/>
          <w:bCs/>
          <w:sz w:val="22"/>
          <w:lang w:val="en-AU"/>
        </w:rPr>
        <w:t>prior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to commencing delivery of any </w:t>
      </w:r>
      <w:r w:rsidR="008A6D4F" w:rsidRPr="0063514D">
        <w:rPr>
          <w:rFonts w:asciiTheme="minorHAnsi" w:hAnsiTheme="minorHAnsi" w:cstheme="minorHAnsi"/>
          <w:sz w:val="22"/>
          <w:lang w:val="en-AU"/>
        </w:rPr>
        <w:t>subsidi</w:t>
      </w:r>
      <w:r w:rsidR="00F65B64" w:rsidRPr="0063514D">
        <w:rPr>
          <w:rFonts w:asciiTheme="minorHAnsi" w:hAnsiTheme="minorHAnsi" w:cstheme="minorHAnsi"/>
          <w:sz w:val="22"/>
          <w:lang w:val="en-AU"/>
        </w:rPr>
        <w:t>s</w:t>
      </w:r>
      <w:r w:rsidR="008A6D4F" w:rsidRPr="0063514D">
        <w:rPr>
          <w:rFonts w:asciiTheme="minorHAnsi" w:hAnsiTheme="minorHAnsi" w:cstheme="minorHAnsi"/>
          <w:sz w:val="22"/>
          <w:lang w:val="en-AU"/>
        </w:rPr>
        <w:t xml:space="preserve">ed </w:t>
      </w:r>
      <w:r w:rsidRPr="0063514D">
        <w:rPr>
          <w:rFonts w:asciiTheme="minorHAnsi" w:hAnsiTheme="minorHAnsi" w:cstheme="minorHAnsi"/>
          <w:sz w:val="22"/>
          <w:lang w:val="en-AU"/>
        </w:rPr>
        <w:t>training</w:t>
      </w:r>
      <w:r w:rsidR="005273FA" w:rsidRPr="0063514D">
        <w:rPr>
          <w:rFonts w:asciiTheme="minorHAnsi" w:hAnsiTheme="minorHAnsi" w:cstheme="minorHAnsi"/>
          <w:sz w:val="22"/>
          <w:lang w:val="en-AU"/>
        </w:rPr>
        <w:t>, </w:t>
      </w:r>
      <w:r w:rsidR="004B04E1" w:rsidRPr="0063514D">
        <w:rPr>
          <w:rFonts w:asciiTheme="minorHAnsi" w:hAnsiTheme="minorHAnsi" w:cstheme="minorHAnsi"/>
          <w:sz w:val="22"/>
          <w:lang w:val="en-AU"/>
        </w:rPr>
        <w:t xml:space="preserve">as any </w:t>
      </w:r>
      <w:r w:rsidR="00CE3349" w:rsidRPr="0063514D">
        <w:rPr>
          <w:rFonts w:asciiTheme="minorHAnsi" w:hAnsiTheme="minorHAnsi" w:cstheme="minorHAnsi"/>
          <w:sz w:val="22"/>
          <w:lang w:val="en-AU"/>
        </w:rPr>
        <w:t>training</w:t>
      </w:r>
      <w:r w:rsidR="00912A78" w:rsidRPr="0063514D">
        <w:rPr>
          <w:rFonts w:asciiTheme="minorHAnsi" w:hAnsiTheme="minorHAnsi" w:cstheme="minorHAnsi"/>
          <w:sz w:val="22"/>
          <w:lang w:val="en-AU"/>
        </w:rPr>
        <w:t xml:space="preserve"> commenced prior to the creation of a Training Account </w:t>
      </w:r>
      <w:r w:rsidR="00AD57BE" w:rsidRPr="0063514D">
        <w:rPr>
          <w:rFonts w:asciiTheme="minorHAnsi" w:hAnsiTheme="minorHAnsi" w:cstheme="minorHAnsi"/>
          <w:sz w:val="22"/>
          <w:lang w:val="en-AU"/>
        </w:rPr>
        <w:t>will</w:t>
      </w:r>
      <w:r w:rsidR="00912A78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912A78" w:rsidRPr="0063514D">
        <w:rPr>
          <w:rFonts w:asciiTheme="minorHAnsi" w:hAnsiTheme="minorHAnsi" w:cstheme="minorHAnsi"/>
          <w:b/>
          <w:bCs/>
          <w:sz w:val="22"/>
          <w:lang w:val="en-AU"/>
        </w:rPr>
        <w:t>not</w:t>
      </w:r>
      <w:r w:rsidR="00912A78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AD57BE" w:rsidRPr="0063514D">
        <w:rPr>
          <w:rFonts w:asciiTheme="minorHAnsi" w:hAnsiTheme="minorHAnsi" w:cstheme="minorHAnsi"/>
          <w:sz w:val="22"/>
          <w:lang w:val="en-AU"/>
        </w:rPr>
        <w:t xml:space="preserve">be </w:t>
      </w:r>
      <w:r w:rsidR="00912A78" w:rsidRPr="0063514D">
        <w:rPr>
          <w:rFonts w:asciiTheme="minorHAnsi" w:hAnsiTheme="minorHAnsi" w:cstheme="minorHAnsi"/>
          <w:sz w:val="22"/>
          <w:lang w:val="en-AU"/>
        </w:rPr>
        <w:t xml:space="preserve">eligible for payment. </w:t>
      </w:r>
    </w:p>
    <w:p w14:paraId="22529423" w14:textId="5B44BBD5" w:rsidR="004B04E1" w:rsidRPr="0067392A" w:rsidRDefault="00052839" w:rsidP="00473910">
      <w:pPr>
        <w:jc w:val="both"/>
        <w:rPr>
          <w:rFonts w:asciiTheme="minorHAnsi" w:hAnsiTheme="minorHAnsi" w:cstheme="minorHAnsi"/>
          <w:sz w:val="18"/>
          <w:szCs w:val="18"/>
          <w:lang w:val="en-AU"/>
        </w:rPr>
      </w:pPr>
      <w:r>
        <w:rPr>
          <w:rFonts w:asciiTheme="minorHAnsi" w:hAnsiTheme="minorHAnsi" w:cstheme="minorHAnsi"/>
          <w:sz w:val="22"/>
          <w:lang w:val="en-AU"/>
        </w:rPr>
        <w:t>When creating a</w:t>
      </w:r>
      <w:r w:rsidRPr="00242A91">
        <w:rPr>
          <w:rFonts w:asciiTheme="minorHAnsi" w:hAnsiTheme="minorHAnsi" w:cstheme="minorHAnsi"/>
          <w:sz w:val="22"/>
          <w:lang w:val="en-AU"/>
        </w:rPr>
        <w:t xml:space="preserve"> Training Account, </w:t>
      </w:r>
      <w:r>
        <w:rPr>
          <w:rFonts w:asciiTheme="minorHAnsi" w:hAnsiTheme="minorHAnsi" w:cstheme="minorHAnsi"/>
          <w:sz w:val="22"/>
          <w:lang w:val="en-AU"/>
        </w:rPr>
        <w:t>you will be asked to enter the ‘RTO Student ID’, which is an identifier from</w:t>
      </w:r>
      <w:r w:rsidRPr="00242A91">
        <w:rPr>
          <w:rFonts w:asciiTheme="minorHAnsi" w:hAnsiTheme="minorHAnsi" w:cstheme="minorHAnsi"/>
          <w:sz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lang w:val="en-AU"/>
        </w:rPr>
        <w:t>your</w:t>
      </w:r>
      <w:r w:rsidRPr="00242A91">
        <w:rPr>
          <w:rFonts w:asciiTheme="minorHAnsi" w:hAnsiTheme="minorHAnsi" w:cstheme="minorHAnsi"/>
          <w:sz w:val="22"/>
          <w:lang w:val="en-AU"/>
        </w:rPr>
        <w:t xml:space="preserve"> RTO’s Student Management System (an external system or STELA).</w:t>
      </w:r>
      <w:r>
        <w:rPr>
          <w:rFonts w:asciiTheme="minorHAnsi" w:hAnsiTheme="minorHAnsi" w:cstheme="minorHAnsi"/>
          <w:sz w:val="22"/>
          <w:lang w:val="en-AU"/>
        </w:rPr>
        <w:t xml:space="preserve"> </w:t>
      </w:r>
      <w:r w:rsidR="006368CD">
        <w:rPr>
          <w:rFonts w:asciiTheme="minorHAnsi" w:eastAsiaTheme="minorHAnsi" w:hAnsiTheme="minorHAnsi" w:cstheme="minorHAnsi"/>
          <w:sz w:val="22"/>
          <w:lang w:val="en-AU"/>
        </w:rPr>
        <w:t xml:space="preserve">The </w:t>
      </w:r>
      <w:r w:rsidR="00043A9A">
        <w:rPr>
          <w:rFonts w:asciiTheme="minorHAnsi" w:eastAsiaTheme="minorHAnsi" w:hAnsiTheme="minorHAnsi" w:cstheme="minorHAnsi"/>
          <w:sz w:val="22"/>
          <w:lang w:val="en-AU"/>
        </w:rPr>
        <w:t xml:space="preserve">Participant Profile and </w:t>
      </w:r>
      <w:r w:rsidR="00697BF7">
        <w:rPr>
          <w:rFonts w:asciiTheme="minorHAnsi" w:eastAsiaTheme="minorHAnsi" w:hAnsiTheme="minorHAnsi" w:cstheme="minorHAnsi"/>
          <w:sz w:val="22"/>
          <w:lang w:val="en-AU"/>
        </w:rPr>
        <w:t xml:space="preserve">Training Account Management </w:t>
      </w:r>
      <w:r w:rsidR="00F52802" w:rsidRPr="008147BE">
        <w:rPr>
          <w:rFonts w:asciiTheme="minorHAnsi" w:hAnsiTheme="minorHAnsi" w:cstheme="minorHAnsi"/>
          <w:b/>
          <w:bCs/>
          <w:sz w:val="22"/>
          <w:lang w:val="en-AU"/>
        </w:rPr>
        <w:t>User Guide</w:t>
      </w:r>
      <w:r w:rsidR="00697BF7">
        <w:rPr>
          <w:rFonts w:asciiTheme="minorHAnsi" w:hAnsiTheme="minorHAnsi" w:cstheme="minorHAnsi"/>
          <w:b/>
          <w:bCs/>
          <w:sz w:val="22"/>
          <w:lang w:val="en-AU"/>
        </w:rPr>
        <w:t xml:space="preserve"> </w:t>
      </w:r>
      <w:r w:rsidR="00697BF7">
        <w:rPr>
          <w:rFonts w:asciiTheme="minorHAnsi" w:hAnsiTheme="minorHAnsi" w:cstheme="minorHAnsi"/>
          <w:sz w:val="22"/>
          <w:lang w:val="en-AU"/>
        </w:rPr>
        <w:t>is</w:t>
      </w:r>
      <w:r w:rsidR="00F52802" w:rsidRPr="0063514D">
        <w:rPr>
          <w:rFonts w:asciiTheme="minorHAnsi" w:hAnsiTheme="minorHAnsi" w:cstheme="minorHAnsi"/>
          <w:sz w:val="22"/>
          <w:lang w:val="en-AU"/>
        </w:rPr>
        <w:t xml:space="preserve"> available </w:t>
      </w:r>
      <w:hyperlink r:id="rId29" w:anchor="categories=systems-access" w:history="1">
        <w:r w:rsidR="00F52802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here</w:t>
        </w:r>
      </w:hyperlink>
      <w:r w:rsidR="00F52802" w:rsidRPr="0063514D">
        <w:rPr>
          <w:rFonts w:asciiTheme="minorHAnsi" w:hAnsiTheme="minorHAnsi" w:cstheme="minorHAnsi"/>
          <w:sz w:val="22"/>
          <w:lang w:val="en-AU"/>
        </w:rPr>
        <w:t xml:space="preserve"> for various </w:t>
      </w:r>
      <w:r w:rsidR="0064531B" w:rsidRPr="0063514D">
        <w:rPr>
          <w:rFonts w:asciiTheme="minorHAnsi" w:hAnsiTheme="minorHAnsi" w:cstheme="minorHAnsi"/>
          <w:sz w:val="22"/>
          <w:lang w:val="en-AU"/>
        </w:rPr>
        <w:t xml:space="preserve">S&amp;E </w:t>
      </w:r>
      <w:r w:rsidR="00F52802" w:rsidRPr="0063514D">
        <w:rPr>
          <w:rFonts w:asciiTheme="minorHAnsi" w:hAnsiTheme="minorHAnsi" w:cstheme="minorHAnsi"/>
          <w:sz w:val="22"/>
          <w:lang w:val="en-AU"/>
        </w:rPr>
        <w:t>Portal functionality</w:t>
      </w:r>
      <w:r w:rsidR="00697BF7">
        <w:rPr>
          <w:rFonts w:asciiTheme="minorHAnsi" w:hAnsiTheme="minorHAnsi" w:cstheme="minorHAnsi"/>
          <w:sz w:val="22"/>
          <w:lang w:val="en-AU"/>
        </w:rPr>
        <w:t>.</w:t>
      </w:r>
    </w:p>
    <w:p w14:paraId="78265C2A" w14:textId="1B6BF714" w:rsidR="00E7643A" w:rsidRPr="0063514D" w:rsidRDefault="00E7643A" w:rsidP="005D1E7B">
      <w:pPr>
        <w:pStyle w:val="Heading2"/>
      </w:pPr>
      <w:r w:rsidRPr="0063514D">
        <w:t>AVETMISS data</w:t>
      </w:r>
      <w:r w:rsidR="002A4062" w:rsidRPr="0063514D">
        <w:t xml:space="preserve"> reporting </w:t>
      </w:r>
      <w:r w:rsidR="00121E0F" w:rsidRPr="0063514D">
        <w:t xml:space="preserve">in </w:t>
      </w:r>
      <w:r w:rsidR="002A4062" w:rsidRPr="0063514D">
        <w:t>STELA</w:t>
      </w:r>
    </w:p>
    <w:p w14:paraId="509C7D83" w14:textId="448458EC" w:rsidR="00F245A1" w:rsidRDefault="00BD3D33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Contracted RTOs </w:t>
      </w:r>
      <w:r w:rsidR="00E7643A" w:rsidRPr="0063514D">
        <w:rPr>
          <w:rFonts w:asciiTheme="minorHAnsi" w:hAnsiTheme="minorHAnsi" w:cstheme="minorHAnsi"/>
          <w:sz w:val="22"/>
          <w:lang w:val="en-AU"/>
        </w:rPr>
        <w:t>are required to submit AVETMISS compliant data to the Department</w:t>
      </w:r>
      <w:r w:rsidR="008C786A" w:rsidRPr="0063514D">
        <w:rPr>
          <w:rFonts w:asciiTheme="minorHAnsi" w:hAnsiTheme="minorHAnsi" w:cstheme="minorHAnsi"/>
          <w:sz w:val="22"/>
          <w:lang w:val="en-AU"/>
        </w:rPr>
        <w:t>’s system (</w:t>
      </w:r>
      <w:r w:rsidR="008C786A" w:rsidRPr="0063514D">
        <w:rPr>
          <w:rFonts w:asciiTheme="minorHAnsi" w:hAnsiTheme="minorHAnsi" w:cstheme="minorHAnsi"/>
          <w:b/>
          <w:bCs/>
          <w:sz w:val="22"/>
          <w:lang w:val="en-AU"/>
        </w:rPr>
        <w:t>STELA</w:t>
      </w:r>
      <w:r w:rsidR="008C786A" w:rsidRPr="0063514D">
        <w:rPr>
          <w:rFonts w:asciiTheme="minorHAnsi" w:hAnsiTheme="minorHAnsi" w:cstheme="minorHAnsi"/>
          <w:sz w:val="22"/>
          <w:lang w:val="en-AU"/>
        </w:rPr>
        <w:t>)</w:t>
      </w:r>
      <w:r w:rsidR="00E7643A" w:rsidRPr="0063514D">
        <w:rPr>
          <w:rFonts w:asciiTheme="minorHAnsi" w:hAnsiTheme="minorHAnsi" w:cstheme="minorHAnsi"/>
          <w:sz w:val="22"/>
          <w:lang w:val="en-AU"/>
        </w:rPr>
        <w:t xml:space="preserve"> within 30 days of a participant completing any </w:t>
      </w:r>
      <w:r w:rsidR="004A5527" w:rsidRPr="0063514D">
        <w:rPr>
          <w:rFonts w:asciiTheme="minorHAnsi" w:hAnsiTheme="minorHAnsi" w:cstheme="minorHAnsi"/>
          <w:sz w:val="22"/>
          <w:lang w:val="en-AU"/>
        </w:rPr>
        <w:t>subsidised</w:t>
      </w:r>
      <w:r w:rsidR="00E7643A" w:rsidRPr="0063514D">
        <w:rPr>
          <w:rFonts w:asciiTheme="minorHAnsi" w:hAnsiTheme="minorHAnsi" w:cstheme="minorHAnsi"/>
          <w:sz w:val="22"/>
          <w:lang w:val="en-AU"/>
        </w:rPr>
        <w:t xml:space="preserve"> accredited training activity. </w:t>
      </w:r>
      <w:r w:rsidR="00036F3D" w:rsidRPr="00036F3D">
        <w:rPr>
          <w:rFonts w:asciiTheme="minorHAnsi" w:hAnsiTheme="minorHAnsi" w:cstheme="minorHAnsi"/>
          <w:sz w:val="22"/>
          <w:lang w:val="en-AU"/>
        </w:rPr>
        <w:t>Please collect every participant’s Unique Student Identifier (USI) at the time of enrolment for inclusion in your AVETMISS data.</w:t>
      </w:r>
      <w:r w:rsidR="00036F3D">
        <w:rPr>
          <w:rFonts w:asciiTheme="minorHAnsi" w:hAnsiTheme="minorHAnsi" w:cstheme="minorHAnsi"/>
          <w:sz w:val="22"/>
          <w:lang w:val="en-AU"/>
        </w:rPr>
        <w:t xml:space="preserve"> </w:t>
      </w:r>
      <w:r w:rsidR="004A5527" w:rsidRPr="0063514D">
        <w:rPr>
          <w:rFonts w:asciiTheme="minorHAnsi" w:hAnsiTheme="minorHAnsi" w:cstheme="minorHAnsi"/>
          <w:sz w:val="22"/>
          <w:lang w:val="en-AU"/>
        </w:rPr>
        <w:t>For</w:t>
      </w:r>
      <w:r w:rsidR="004A5527" w:rsidRPr="0063514D">
        <w:rPr>
          <w:rFonts w:asciiTheme="minorHAnsi" w:hAnsiTheme="minorHAnsi" w:cstheme="minorHAnsi"/>
          <w:sz w:val="22"/>
        </w:rPr>
        <w:t xml:space="preserve"> information on AVETMISS reporting in S</w:t>
      </w:r>
      <w:r w:rsidR="00BB1965" w:rsidRPr="0063514D">
        <w:rPr>
          <w:rFonts w:asciiTheme="minorHAnsi" w:hAnsiTheme="minorHAnsi" w:cstheme="minorHAnsi"/>
          <w:sz w:val="22"/>
        </w:rPr>
        <w:t xml:space="preserve">outh </w:t>
      </w:r>
      <w:r w:rsidR="004A5527" w:rsidRPr="0063514D">
        <w:rPr>
          <w:rFonts w:asciiTheme="minorHAnsi" w:hAnsiTheme="minorHAnsi" w:cstheme="minorHAnsi"/>
          <w:sz w:val="22"/>
        </w:rPr>
        <w:t>A</w:t>
      </w:r>
      <w:r w:rsidR="00BB1965" w:rsidRPr="0063514D">
        <w:rPr>
          <w:rFonts w:asciiTheme="minorHAnsi" w:hAnsiTheme="minorHAnsi" w:cstheme="minorHAnsi"/>
          <w:sz w:val="22"/>
        </w:rPr>
        <w:t>ustralia</w:t>
      </w:r>
      <w:r w:rsidR="004A5527" w:rsidRPr="0063514D">
        <w:rPr>
          <w:rFonts w:asciiTheme="minorHAnsi" w:hAnsiTheme="minorHAnsi" w:cstheme="minorHAnsi"/>
          <w:sz w:val="22"/>
        </w:rPr>
        <w:t xml:space="preserve">, see </w:t>
      </w:r>
      <w:hyperlink r:id="rId30" w:anchor="categories=reporting" w:history="1">
        <w:r w:rsidR="00BF661B" w:rsidRPr="0067392A">
          <w:rPr>
            <w:rFonts w:asciiTheme="minorHAnsi" w:hAnsiTheme="minorHAnsi" w:cstheme="minorHAnsi"/>
            <w:color w:val="0000FF"/>
            <w:sz w:val="22"/>
            <w:u w:val="single"/>
          </w:rPr>
          <w:t>'Help with using STELA'</w:t>
        </w:r>
      </w:hyperlink>
      <w:r w:rsidR="004A5527" w:rsidRPr="00AB50DE">
        <w:rPr>
          <w:rFonts w:asciiTheme="minorHAnsi" w:hAnsiTheme="minorHAnsi" w:cstheme="minorHAnsi"/>
          <w:sz w:val="22"/>
          <w:lang w:val="en-AU"/>
        </w:rPr>
        <w:t>.</w:t>
      </w:r>
      <w:r w:rsidR="007E4C4F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337A98" w:rsidRPr="0063514D">
        <w:rPr>
          <w:rFonts w:asciiTheme="minorHAnsi" w:hAnsiTheme="minorHAnsi" w:cstheme="minorHAnsi"/>
          <w:sz w:val="22"/>
          <w:lang w:val="en-AU"/>
        </w:rPr>
        <w:t>If you require</w:t>
      </w:r>
      <w:r w:rsidR="004A5527" w:rsidRPr="0063514D">
        <w:rPr>
          <w:rFonts w:asciiTheme="minorHAnsi" w:hAnsiTheme="minorHAnsi" w:cstheme="minorHAnsi"/>
          <w:sz w:val="22"/>
          <w:lang w:val="en-AU"/>
        </w:rPr>
        <w:t xml:space="preserve"> further assistance, </w:t>
      </w:r>
      <w:r w:rsidR="007E4C4F" w:rsidRPr="0063514D">
        <w:rPr>
          <w:rFonts w:asciiTheme="minorHAnsi" w:hAnsiTheme="minorHAnsi" w:cstheme="minorHAnsi"/>
          <w:sz w:val="22"/>
          <w:lang w:val="en-AU"/>
        </w:rPr>
        <w:t>contact the STELA Help</w:t>
      </w:r>
      <w:r w:rsidR="004022C2" w:rsidRPr="0063514D">
        <w:rPr>
          <w:rFonts w:asciiTheme="minorHAnsi" w:hAnsiTheme="minorHAnsi" w:cstheme="minorHAnsi"/>
          <w:sz w:val="22"/>
          <w:lang w:val="en-AU"/>
        </w:rPr>
        <w:t>d</w:t>
      </w:r>
      <w:r w:rsidR="007E4C4F" w:rsidRPr="0063514D">
        <w:rPr>
          <w:rFonts w:asciiTheme="minorHAnsi" w:hAnsiTheme="minorHAnsi" w:cstheme="minorHAnsi"/>
          <w:sz w:val="22"/>
          <w:lang w:val="en-AU"/>
        </w:rPr>
        <w:t xml:space="preserve">esk by </w:t>
      </w:r>
      <w:r w:rsidR="00CE3349" w:rsidRPr="0063514D">
        <w:rPr>
          <w:rFonts w:asciiTheme="minorHAnsi" w:hAnsiTheme="minorHAnsi" w:cstheme="minorHAnsi"/>
          <w:sz w:val="22"/>
          <w:lang w:val="en-AU"/>
        </w:rPr>
        <w:t>phoning</w:t>
      </w:r>
      <w:r w:rsidR="007E4C4F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752C4E" w:rsidRPr="0063514D">
        <w:rPr>
          <w:rFonts w:asciiTheme="minorHAnsi" w:hAnsiTheme="minorHAnsi" w:cstheme="minorHAnsi"/>
          <w:sz w:val="22"/>
          <w:lang w:val="en-AU"/>
        </w:rPr>
        <w:t>1800 673 097</w:t>
      </w:r>
      <w:r w:rsidR="007E4C4F" w:rsidRPr="0063514D">
        <w:rPr>
          <w:rFonts w:asciiTheme="minorHAnsi" w:hAnsiTheme="minorHAnsi" w:cstheme="minorHAnsi"/>
          <w:sz w:val="22"/>
          <w:lang w:val="en-AU"/>
        </w:rPr>
        <w:t xml:space="preserve"> or by email</w:t>
      </w:r>
      <w:r w:rsidR="00CE3349" w:rsidRPr="0063514D">
        <w:rPr>
          <w:rFonts w:asciiTheme="minorHAnsi" w:hAnsiTheme="minorHAnsi" w:cstheme="minorHAnsi"/>
          <w:sz w:val="22"/>
          <w:lang w:val="en-AU"/>
        </w:rPr>
        <w:t xml:space="preserve">ing </w:t>
      </w:r>
      <w:hyperlink r:id="rId31" w:history="1">
        <w:r w:rsidR="004022C2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STELAHelpDesk@sa.gov.au</w:t>
        </w:r>
      </w:hyperlink>
      <w:r w:rsidR="007E4C4F" w:rsidRPr="0063514D">
        <w:rPr>
          <w:rFonts w:asciiTheme="minorHAnsi" w:hAnsiTheme="minorHAnsi" w:cstheme="minorHAnsi"/>
          <w:sz w:val="22"/>
          <w:lang w:val="en-AU"/>
        </w:rPr>
        <w:t>.</w:t>
      </w:r>
    </w:p>
    <w:p w14:paraId="5AF8D867" w14:textId="77777777" w:rsidR="00F245A1" w:rsidRDefault="00F245A1">
      <w:pPr>
        <w:spacing w:before="0" w:after="160" w:line="259" w:lineRule="auto"/>
        <w:rPr>
          <w:rFonts w:asciiTheme="minorHAnsi" w:hAnsiTheme="minorHAnsi" w:cstheme="minorHAnsi"/>
          <w:sz w:val="22"/>
          <w:lang w:val="en-AU"/>
        </w:rPr>
      </w:pPr>
      <w:r>
        <w:rPr>
          <w:rFonts w:asciiTheme="minorHAnsi" w:hAnsiTheme="minorHAnsi" w:cstheme="minorHAnsi"/>
          <w:sz w:val="22"/>
          <w:lang w:val="en-AU"/>
        </w:rPr>
        <w:br w:type="page"/>
      </w:r>
    </w:p>
    <w:p w14:paraId="1CB59A5A" w14:textId="77777777" w:rsidR="007E4C4F" w:rsidRPr="0063514D" w:rsidRDefault="007E4C4F">
      <w:pPr>
        <w:jc w:val="both"/>
        <w:rPr>
          <w:rFonts w:asciiTheme="minorHAnsi" w:hAnsiTheme="minorHAnsi" w:cstheme="minorHAnsi"/>
          <w:sz w:val="22"/>
          <w:lang w:val="en-AU"/>
        </w:rPr>
      </w:pPr>
    </w:p>
    <w:p w14:paraId="328ACED3" w14:textId="7EF81921" w:rsidR="00E7643A" w:rsidRPr="0063514D" w:rsidRDefault="00E7643A" w:rsidP="005D1E7B">
      <w:pPr>
        <w:pStyle w:val="Heading2"/>
      </w:pPr>
      <w:r w:rsidRPr="0063514D">
        <w:t>Claims and Payment</w:t>
      </w:r>
      <w:r w:rsidR="00D556EC" w:rsidRPr="0063514D">
        <w:t xml:space="preserve"> for Accredited Training</w:t>
      </w:r>
    </w:p>
    <w:bookmarkEnd w:id="0"/>
    <w:p w14:paraId="11A2E019" w14:textId="77777777" w:rsidR="00EF51C9" w:rsidRPr="0063514D" w:rsidRDefault="007A3A72" w:rsidP="00EF51C9">
      <w:pPr>
        <w:jc w:val="both"/>
        <w:rPr>
          <w:rFonts w:asciiTheme="minorHAnsi" w:hAnsiTheme="minorHAnsi" w:cstheme="minorHAnsi"/>
          <w:sz w:val="22"/>
        </w:rPr>
      </w:pPr>
      <w:r w:rsidRPr="0063514D">
        <w:rPr>
          <w:rFonts w:asciiTheme="minorHAnsi" w:hAnsiTheme="minorHAnsi" w:cstheme="minorHAnsi"/>
          <w:sz w:val="22"/>
          <w:lang w:val="en-AU"/>
        </w:rPr>
        <w:t>To successfully generate a claim</w:t>
      </w:r>
      <w:r w:rsidR="002D49D3" w:rsidRPr="0063514D">
        <w:rPr>
          <w:rFonts w:asciiTheme="minorHAnsi" w:hAnsiTheme="minorHAnsi" w:cstheme="minorHAnsi"/>
          <w:sz w:val="22"/>
          <w:lang w:val="en-AU"/>
        </w:rPr>
        <w:t xml:space="preserve"> for payment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r w:rsidR="002D49D3" w:rsidRPr="0063514D">
        <w:rPr>
          <w:rFonts w:asciiTheme="minorHAnsi" w:hAnsiTheme="minorHAnsi" w:cstheme="minorHAnsi"/>
          <w:sz w:val="22"/>
          <w:lang w:val="en-AU"/>
        </w:rPr>
        <w:t>during the Department’s monthly payment run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, </w:t>
      </w:r>
      <w:r w:rsidR="005B4DA9" w:rsidRPr="0063514D">
        <w:rPr>
          <w:rFonts w:asciiTheme="minorHAnsi" w:hAnsiTheme="minorHAnsi" w:cstheme="minorHAnsi"/>
          <w:sz w:val="22"/>
          <w:lang w:val="en-AU"/>
        </w:rPr>
        <w:t>contracted RTOs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must ensure that AVETMISS participant data </w:t>
      </w:r>
      <w:r w:rsidR="00EF51C9" w:rsidRPr="0063514D">
        <w:rPr>
          <w:rFonts w:asciiTheme="minorHAnsi" w:hAnsiTheme="minorHAnsi" w:cstheme="minorHAnsi"/>
          <w:sz w:val="22"/>
          <w:lang w:val="en-AU"/>
        </w:rPr>
        <w:t xml:space="preserve">(submitted via STELA)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matches details contained in the </w:t>
      </w:r>
      <w:r w:rsidR="002D49D3" w:rsidRPr="0063514D">
        <w:rPr>
          <w:rFonts w:asciiTheme="minorHAnsi" w:hAnsiTheme="minorHAnsi" w:cstheme="minorHAnsi"/>
          <w:sz w:val="22"/>
          <w:lang w:val="en-AU"/>
        </w:rPr>
        <w:t xml:space="preserve">associated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Training Account. Claims are based on </w:t>
      </w:r>
      <w:r w:rsidR="00EF51C9" w:rsidRPr="0063514D">
        <w:rPr>
          <w:rFonts w:asciiTheme="minorHAnsi" w:hAnsiTheme="minorHAnsi" w:cstheme="minorHAnsi"/>
          <w:sz w:val="22"/>
          <w:lang w:val="en-AU"/>
        </w:rPr>
        <w:t>STELA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data </w:t>
      </w:r>
      <w:r w:rsidR="00EF51C9" w:rsidRPr="0063514D">
        <w:rPr>
          <w:rFonts w:asciiTheme="minorHAnsi" w:hAnsiTheme="minorHAnsi" w:cstheme="minorHAnsi"/>
          <w:sz w:val="22"/>
          <w:lang w:val="en-AU"/>
        </w:rPr>
        <w:t xml:space="preserve">as 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at close of business on the </w:t>
      </w:r>
      <w:r w:rsidR="00AE3BF9" w:rsidRPr="0063514D">
        <w:rPr>
          <w:rFonts w:asciiTheme="minorHAnsi" w:hAnsiTheme="minorHAnsi" w:cstheme="minorHAnsi"/>
          <w:sz w:val="22"/>
          <w:lang w:val="en-AU"/>
        </w:rPr>
        <w:t>second Friday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 of each mont</w:t>
      </w:r>
      <w:r w:rsidR="002D49D3" w:rsidRPr="0063514D">
        <w:rPr>
          <w:rFonts w:asciiTheme="minorHAnsi" w:hAnsiTheme="minorHAnsi" w:cstheme="minorHAnsi"/>
          <w:sz w:val="22"/>
          <w:lang w:val="en-AU"/>
        </w:rPr>
        <w:t>h (</w:t>
      </w:r>
      <w:r w:rsidRPr="0063514D">
        <w:rPr>
          <w:rFonts w:asciiTheme="minorHAnsi" w:hAnsiTheme="minorHAnsi" w:cstheme="minorHAnsi"/>
          <w:sz w:val="22"/>
          <w:lang w:val="en-AU"/>
        </w:rPr>
        <w:t>unless otherwise notified</w:t>
      </w:r>
      <w:r w:rsidR="002D49D3" w:rsidRPr="0063514D">
        <w:rPr>
          <w:rFonts w:asciiTheme="minorHAnsi" w:hAnsiTheme="minorHAnsi" w:cstheme="minorHAnsi"/>
          <w:sz w:val="22"/>
          <w:lang w:val="en-AU"/>
        </w:rPr>
        <w:t>)</w:t>
      </w:r>
      <w:r w:rsidRPr="0063514D">
        <w:rPr>
          <w:rFonts w:asciiTheme="minorHAnsi" w:hAnsiTheme="minorHAnsi" w:cstheme="minorHAnsi"/>
          <w:sz w:val="22"/>
          <w:lang w:val="en-AU"/>
        </w:rPr>
        <w:t xml:space="preserve">. </w:t>
      </w:r>
      <w:r w:rsidR="00EF51C9" w:rsidRPr="0063514D">
        <w:rPr>
          <w:rFonts w:asciiTheme="minorHAnsi" w:hAnsiTheme="minorHAnsi" w:cstheme="minorHAnsi"/>
          <w:sz w:val="22"/>
        </w:rPr>
        <w:t xml:space="preserve">No extensions can be granted to this deadline, so RTOs are strongly advised to report activity a day or more prior to the cut-off date to allow sufficient time for correcting any errors. </w:t>
      </w:r>
    </w:p>
    <w:p w14:paraId="079DB09B" w14:textId="225D80C2" w:rsidR="00B31084" w:rsidRDefault="00B31084" w:rsidP="00B31084">
      <w:pPr>
        <w:spacing w:after="120"/>
        <w:jc w:val="both"/>
        <w:rPr>
          <w:rFonts w:asciiTheme="minorHAnsi" w:hAnsiTheme="minorHAnsi" w:cstheme="minorHAnsi"/>
          <w:sz w:val="22"/>
        </w:rPr>
      </w:pPr>
      <w:r w:rsidRPr="0067392A">
        <w:rPr>
          <w:rFonts w:asciiTheme="minorHAnsi" w:hAnsiTheme="minorHAnsi" w:cstheme="minorHAnsi"/>
          <w:sz w:val="22"/>
        </w:rPr>
        <w:t xml:space="preserve">Within the ‘Claims’ section of the </w:t>
      </w:r>
      <w:hyperlink r:id="rId32" w:history="1">
        <w:r w:rsidRPr="0067392A">
          <w:rPr>
            <w:rStyle w:val="Hyperlink"/>
            <w:rFonts w:asciiTheme="minorHAnsi" w:hAnsiTheme="minorHAnsi" w:cstheme="minorHAnsi"/>
            <w:sz w:val="22"/>
          </w:rPr>
          <w:t>Skills &amp; Employment Portal</w:t>
        </w:r>
      </w:hyperlink>
      <w:r w:rsidRPr="0067392A">
        <w:rPr>
          <w:rFonts w:asciiTheme="minorHAnsi" w:hAnsiTheme="minorHAnsi" w:cstheme="minorHAnsi"/>
          <w:sz w:val="22"/>
        </w:rPr>
        <w:t xml:space="preserve">, RTO users with appropriate security access can view a </w:t>
      </w:r>
      <w:r w:rsidRPr="0067392A">
        <w:rPr>
          <w:rFonts w:asciiTheme="minorHAnsi" w:hAnsiTheme="minorHAnsi" w:cstheme="minorHAnsi"/>
          <w:b/>
          <w:bCs/>
          <w:sz w:val="22"/>
        </w:rPr>
        <w:t>Claim Items Report</w:t>
      </w:r>
      <w:r w:rsidRPr="0067392A">
        <w:rPr>
          <w:rFonts w:asciiTheme="minorHAnsi" w:hAnsiTheme="minorHAnsi" w:cstheme="minorHAnsi"/>
          <w:sz w:val="22"/>
        </w:rPr>
        <w:t xml:space="preserve"> and a </w:t>
      </w:r>
      <w:r w:rsidRPr="0067392A">
        <w:rPr>
          <w:rFonts w:asciiTheme="minorHAnsi" w:hAnsiTheme="minorHAnsi" w:cstheme="minorHAnsi"/>
          <w:b/>
          <w:bCs/>
          <w:sz w:val="22"/>
        </w:rPr>
        <w:t>Claim Errors Report</w:t>
      </w:r>
      <w:r w:rsidRPr="0067392A">
        <w:rPr>
          <w:rFonts w:asciiTheme="minorHAnsi" w:hAnsiTheme="minorHAnsi" w:cstheme="minorHAnsi"/>
          <w:sz w:val="22"/>
        </w:rPr>
        <w:t xml:space="preserve">. These reports are updated monthly, following the approval of a valid accredited training claim from your </w:t>
      </w:r>
      <w:r w:rsidRPr="0067392A">
        <w:rPr>
          <w:rFonts w:asciiTheme="minorHAnsi" w:hAnsiTheme="minorHAnsi" w:cstheme="minorHAnsi"/>
          <w:sz w:val="22"/>
          <w:lang w:val="en-AU"/>
        </w:rPr>
        <w:t>organisation</w:t>
      </w:r>
      <w:r w:rsidRPr="0067392A">
        <w:rPr>
          <w:rFonts w:asciiTheme="minorHAnsi" w:hAnsiTheme="minorHAnsi" w:cstheme="minorHAnsi"/>
          <w:sz w:val="22"/>
        </w:rPr>
        <w:t xml:space="preserve">. </w:t>
      </w:r>
    </w:p>
    <w:p w14:paraId="5F1FBA91" w14:textId="5CB17749" w:rsidR="00E25E54" w:rsidRPr="0067392A" w:rsidRDefault="00E25E54" w:rsidP="00E25E54">
      <w:pPr>
        <w:jc w:val="both"/>
        <w:rPr>
          <w:rFonts w:asciiTheme="minorHAnsi" w:hAnsiTheme="minorHAnsi" w:cstheme="minorHAnsi"/>
          <w:sz w:val="22"/>
        </w:rPr>
      </w:pPr>
      <w:r w:rsidRPr="0067392A">
        <w:rPr>
          <w:rFonts w:asciiTheme="minorHAnsi" w:hAnsiTheme="minorHAnsi" w:cstheme="minorHAnsi"/>
          <w:sz w:val="22"/>
        </w:rPr>
        <w:t xml:space="preserve">Every month </w:t>
      </w:r>
      <w:r>
        <w:rPr>
          <w:rFonts w:asciiTheme="minorHAnsi" w:hAnsiTheme="minorHAnsi" w:cstheme="minorHAnsi"/>
          <w:sz w:val="22"/>
        </w:rPr>
        <w:t>contracted</w:t>
      </w:r>
      <w:r w:rsidRPr="0067392A">
        <w:rPr>
          <w:rFonts w:asciiTheme="minorHAnsi" w:hAnsiTheme="minorHAnsi" w:cstheme="minorHAnsi"/>
          <w:sz w:val="22"/>
        </w:rPr>
        <w:t xml:space="preserve"> RTO</w:t>
      </w:r>
      <w:r>
        <w:rPr>
          <w:rFonts w:asciiTheme="minorHAnsi" w:hAnsiTheme="minorHAnsi" w:cstheme="minorHAnsi"/>
          <w:sz w:val="22"/>
        </w:rPr>
        <w:t>s</w:t>
      </w:r>
      <w:r w:rsidRPr="0067392A">
        <w:rPr>
          <w:rFonts w:asciiTheme="minorHAnsi" w:hAnsiTheme="minorHAnsi" w:cstheme="minorHAnsi"/>
          <w:sz w:val="22"/>
        </w:rPr>
        <w:t xml:space="preserve"> </w:t>
      </w:r>
      <w:r w:rsidR="00036F3D">
        <w:rPr>
          <w:rFonts w:asciiTheme="minorHAnsi" w:hAnsiTheme="minorHAnsi" w:cstheme="minorHAnsi"/>
          <w:sz w:val="22"/>
        </w:rPr>
        <w:t>will need</w:t>
      </w:r>
      <w:r w:rsidRPr="0067392A">
        <w:rPr>
          <w:rFonts w:asciiTheme="minorHAnsi" w:hAnsiTheme="minorHAnsi" w:cstheme="minorHAnsi"/>
          <w:sz w:val="22"/>
        </w:rPr>
        <w:t xml:space="preserve"> to log into the </w:t>
      </w:r>
      <w:hyperlink r:id="rId33" w:history="1">
        <w:r w:rsidRPr="0067392A">
          <w:rPr>
            <w:rStyle w:val="Hyperlink"/>
            <w:rFonts w:asciiTheme="minorHAnsi" w:hAnsiTheme="minorHAnsi"/>
            <w:sz w:val="22"/>
          </w:rPr>
          <w:t>Skills &amp; Employment Portal</w:t>
        </w:r>
      </w:hyperlink>
      <w:r w:rsidRPr="0067392A">
        <w:rPr>
          <w:rFonts w:asciiTheme="minorHAnsi" w:hAnsiTheme="minorHAnsi" w:cstheme="minorHAnsi"/>
          <w:sz w:val="22"/>
        </w:rPr>
        <w:t xml:space="preserve"> and:</w:t>
      </w:r>
    </w:p>
    <w:p w14:paraId="5F4534E6" w14:textId="74C36C56" w:rsidR="00E25E54" w:rsidRPr="0067392A" w:rsidRDefault="00E25E54" w:rsidP="00E25E5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67392A">
        <w:rPr>
          <w:rFonts w:asciiTheme="minorHAnsi" w:hAnsiTheme="minorHAnsi" w:cstheme="minorHAnsi"/>
          <w:sz w:val="22"/>
        </w:rPr>
        <w:t>Download</w:t>
      </w:r>
      <w:r w:rsidRPr="0067392A">
        <w:rPr>
          <w:rFonts w:asciiTheme="minorHAnsi" w:eastAsia="Times New Roman" w:hAnsiTheme="minorHAnsi" w:cstheme="minorHAnsi"/>
          <w:sz w:val="22"/>
        </w:rPr>
        <w:t xml:space="preserve"> the Claim Items Report and verify that data submitted for payment</w:t>
      </w:r>
      <w:r w:rsidR="00D05E20">
        <w:rPr>
          <w:rFonts w:asciiTheme="minorHAnsi" w:eastAsia="Times New Roman" w:hAnsiTheme="minorHAnsi" w:cstheme="minorHAnsi"/>
          <w:sz w:val="22"/>
        </w:rPr>
        <w:t xml:space="preserve"> in the most recent pay run</w:t>
      </w:r>
      <w:r w:rsidRPr="0067392A">
        <w:rPr>
          <w:rFonts w:asciiTheme="minorHAnsi" w:eastAsia="Times New Roman" w:hAnsiTheme="minorHAnsi" w:cstheme="minorHAnsi"/>
          <w:sz w:val="22"/>
        </w:rPr>
        <w:t xml:space="preserve"> </w:t>
      </w:r>
      <w:r w:rsidR="00A164A5">
        <w:rPr>
          <w:rFonts w:asciiTheme="minorHAnsi" w:eastAsia="Times New Roman" w:hAnsiTheme="minorHAnsi" w:cstheme="minorHAnsi"/>
          <w:sz w:val="22"/>
        </w:rPr>
        <w:t>wa</w:t>
      </w:r>
      <w:r w:rsidRPr="0067392A">
        <w:rPr>
          <w:rFonts w:asciiTheme="minorHAnsi" w:eastAsia="Times New Roman" w:hAnsiTheme="minorHAnsi" w:cstheme="minorHAnsi"/>
          <w:sz w:val="22"/>
        </w:rPr>
        <w:t xml:space="preserve">s </w:t>
      </w:r>
      <w:proofErr w:type="gramStart"/>
      <w:r w:rsidRPr="0067392A">
        <w:rPr>
          <w:rFonts w:asciiTheme="minorHAnsi" w:eastAsia="Times New Roman" w:hAnsiTheme="minorHAnsi" w:cstheme="minorHAnsi"/>
          <w:sz w:val="22"/>
        </w:rPr>
        <w:t>accurate;</w:t>
      </w:r>
      <w:proofErr w:type="gramEnd"/>
    </w:p>
    <w:p w14:paraId="7D0B4ECA" w14:textId="08D9B698" w:rsidR="00E25E54" w:rsidRPr="0067392A" w:rsidRDefault="00E25E54" w:rsidP="00E25E5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67392A">
        <w:rPr>
          <w:rFonts w:asciiTheme="minorHAnsi" w:eastAsia="Times New Roman" w:hAnsiTheme="minorHAnsi" w:cstheme="minorHAnsi"/>
          <w:sz w:val="22"/>
        </w:rPr>
        <w:t xml:space="preserve">Download the Claim Errors Report and rectify any errors blocking payment </w:t>
      </w:r>
      <w:r w:rsidR="00A164A5">
        <w:rPr>
          <w:rFonts w:asciiTheme="minorHAnsi" w:eastAsia="Times New Roman" w:hAnsiTheme="minorHAnsi" w:cstheme="minorHAnsi"/>
          <w:sz w:val="22"/>
        </w:rPr>
        <w:t>where</w:t>
      </w:r>
      <w:r w:rsidRPr="0067392A">
        <w:rPr>
          <w:rFonts w:asciiTheme="minorHAnsi" w:eastAsia="Times New Roman" w:hAnsiTheme="minorHAnsi" w:cstheme="minorHAnsi"/>
          <w:sz w:val="22"/>
        </w:rPr>
        <w:t xml:space="preserve"> applicable; and</w:t>
      </w:r>
    </w:p>
    <w:p w14:paraId="35DAA986" w14:textId="77777777" w:rsidR="00E25E54" w:rsidRPr="0067392A" w:rsidRDefault="00E25E54" w:rsidP="00E25E5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67392A">
        <w:rPr>
          <w:rFonts w:asciiTheme="minorHAnsi" w:hAnsiTheme="minorHAnsi" w:cstheme="minorHAnsi"/>
          <w:sz w:val="22"/>
        </w:rPr>
        <w:t>Download</w:t>
      </w:r>
      <w:r w:rsidRPr="0067392A">
        <w:rPr>
          <w:rFonts w:asciiTheme="minorHAnsi" w:eastAsia="Times New Roman" w:hAnsiTheme="minorHAnsi" w:cstheme="minorHAnsi"/>
          <w:sz w:val="22"/>
        </w:rPr>
        <w:t xml:space="preserve"> the ‘Active Training Accounts with No Activity’ Report and close off any Training Accounts for participants that are no longer enrolled.</w:t>
      </w:r>
    </w:p>
    <w:p w14:paraId="46BC35B4" w14:textId="77777777" w:rsidR="00C77E2A" w:rsidRPr="0063514D" w:rsidRDefault="00C77E2A" w:rsidP="005D1E7B">
      <w:pPr>
        <w:pStyle w:val="Heading2"/>
      </w:pPr>
      <w:r w:rsidRPr="0063514D">
        <w:t>Subcontracting arrangement</w:t>
      </w:r>
    </w:p>
    <w:p w14:paraId="41034413" w14:textId="331159C6" w:rsidR="002913D7" w:rsidRPr="0063514D" w:rsidRDefault="00C77E2A" w:rsidP="007E0EBD">
      <w:pPr>
        <w:jc w:val="both"/>
        <w:rPr>
          <w:rFonts w:asciiTheme="minorHAnsi" w:eastAsia="Times New Roman" w:hAnsiTheme="minorHAnsi" w:cstheme="minorHAnsi"/>
          <w:sz w:val="22"/>
          <w:lang w:val="en-AU"/>
        </w:rPr>
      </w:pP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Under </w:t>
      </w:r>
      <w:hyperlink r:id="rId34" w:history="1">
        <w:r w:rsidR="007E0EBD" w:rsidRPr="008C3AFA">
          <w:rPr>
            <w:rStyle w:val="Hyperlink"/>
            <w:rFonts w:asciiTheme="minorHAnsi" w:eastAsia="Times New Roman" w:hAnsiTheme="minorHAnsi" w:cstheme="minorHAnsi"/>
            <w:color w:val="auto"/>
            <w:sz w:val="22"/>
            <w:u w:val="none"/>
            <w:lang w:val="en-AU"/>
          </w:rPr>
          <w:t>the</w:t>
        </w:r>
      </w:hyperlink>
      <w:r w:rsidR="007E0EBD" w:rsidRPr="0063514D">
        <w:rPr>
          <w:rStyle w:val="Hyperlink"/>
          <w:rFonts w:asciiTheme="minorHAnsi" w:eastAsia="Times New Roman" w:hAnsiTheme="minorHAnsi" w:cstheme="minorHAnsi"/>
          <w:sz w:val="22"/>
          <w:lang w:val="en-AU"/>
        </w:rPr>
        <w:t xml:space="preserve"> </w:t>
      </w:r>
      <w:hyperlink r:id="rId35" w:history="1">
        <w:r w:rsidR="00C53B60" w:rsidRPr="00467953">
          <w:rPr>
            <w:rFonts w:asciiTheme="minorHAnsi" w:hAnsiTheme="minorHAnsi" w:cstheme="minorHAnsi"/>
            <w:color w:val="0000FF"/>
            <w:sz w:val="22"/>
            <w:u w:val="single"/>
          </w:rPr>
          <w:t>FAA</w:t>
        </w:r>
      </w:hyperlink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, contracted RTOs </w:t>
      </w:r>
      <w:r w:rsidR="00E751CE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are 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>allow</w:t>
      </w:r>
      <w:r w:rsidR="00E751CE" w:rsidRPr="0063514D">
        <w:rPr>
          <w:rFonts w:asciiTheme="minorHAnsi" w:eastAsia="Times New Roman" w:hAnsiTheme="minorHAnsi" w:cstheme="minorHAnsi"/>
          <w:sz w:val="22"/>
          <w:lang w:val="en-AU"/>
        </w:rPr>
        <w:t>ed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to engage with more than one third party to deliver training, however the</w:t>
      </w:r>
      <w:r w:rsidR="00853C29" w:rsidRPr="0063514D">
        <w:rPr>
          <w:rFonts w:asciiTheme="minorHAnsi" w:eastAsia="Times New Roman" w:hAnsiTheme="minorHAnsi" w:cstheme="minorHAnsi"/>
          <w:sz w:val="22"/>
          <w:lang w:val="en-AU"/>
        </w:rPr>
        <w:t>y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must seek written permission from the Minister </w:t>
      </w:r>
      <w:r w:rsidRPr="0063514D">
        <w:rPr>
          <w:rFonts w:asciiTheme="minorHAnsi" w:eastAsia="Times New Roman" w:hAnsiTheme="minorHAnsi" w:cstheme="minorHAnsi"/>
          <w:b/>
          <w:bCs/>
          <w:sz w:val="22"/>
          <w:lang w:val="en-AU"/>
        </w:rPr>
        <w:t>prior to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engaging with any third-party to deliver any </w:t>
      </w:r>
      <w:r w:rsidR="00E13176" w:rsidRPr="0063514D">
        <w:rPr>
          <w:rFonts w:asciiTheme="minorHAnsi" w:eastAsia="Times New Roman" w:hAnsiTheme="minorHAnsi" w:cstheme="minorHAnsi"/>
          <w:sz w:val="22"/>
          <w:lang w:val="en-AU"/>
        </w:rPr>
        <w:t>subsidised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training activities.</w:t>
      </w:r>
      <w:r w:rsidR="007E0EBD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A subsidy </w:t>
      </w:r>
      <w:r w:rsidRPr="0063514D">
        <w:rPr>
          <w:rFonts w:asciiTheme="minorHAnsi" w:eastAsia="Times New Roman" w:hAnsiTheme="minorHAnsi" w:cstheme="minorHAnsi"/>
          <w:b/>
          <w:bCs/>
          <w:sz w:val="22"/>
          <w:lang w:val="en-AU"/>
        </w:rPr>
        <w:t>will not be paid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for any funded training activities delivered by the RTO’s subcontractor/s </w:t>
      </w:r>
      <w:r w:rsidRPr="0063514D">
        <w:rPr>
          <w:rFonts w:asciiTheme="minorHAnsi" w:eastAsia="Times New Roman" w:hAnsiTheme="minorHAnsi" w:cstheme="minorHAnsi"/>
          <w:b/>
          <w:bCs/>
          <w:sz w:val="22"/>
          <w:lang w:val="en-AU"/>
        </w:rPr>
        <w:t>prior to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the Minister approving the subcontracting arrangement. </w:t>
      </w:r>
      <w:r w:rsidR="00BB1965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The </w:t>
      </w:r>
      <w:r w:rsidR="00E26C7E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</w:t>
      </w:r>
      <w:hyperlink r:id="rId36" w:history="1">
        <w:r w:rsidR="00E26C7E" w:rsidRPr="00845C9D">
          <w:rPr>
            <w:rStyle w:val="Hyperlink"/>
            <w:rFonts w:asciiTheme="minorHAnsi" w:hAnsiTheme="minorHAnsi" w:cstheme="minorHAnsi"/>
            <w:sz w:val="22"/>
          </w:rPr>
          <w:t>Subcontracting Fact Sheet</w:t>
        </w:r>
      </w:hyperlink>
      <w:r w:rsidR="00BB1965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explains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how to apply for permission from the Minister. </w:t>
      </w:r>
    </w:p>
    <w:p w14:paraId="56501982" w14:textId="181DE9D6" w:rsidR="002913D7" w:rsidRPr="0063514D" w:rsidRDefault="002913D7" w:rsidP="005D1E7B">
      <w:pPr>
        <w:pStyle w:val="Heading2"/>
      </w:pPr>
      <w:r w:rsidRPr="0063514D">
        <w:t>Record</w:t>
      </w:r>
      <w:r w:rsidR="006515B7" w:rsidRPr="0063514D">
        <w:t>-keeping</w:t>
      </w:r>
    </w:p>
    <w:p w14:paraId="3B6B3C18" w14:textId="404E2DA1" w:rsidR="002913D7" w:rsidRPr="0063514D" w:rsidRDefault="001D278C" w:rsidP="00991C8E">
      <w:pPr>
        <w:jc w:val="both"/>
        <w:rPr>
          <w:rFonts w:asciiTheme="minorHAnsi" w:eastAsia="Times New Roman" w:hAnsiTheme="minorHAnsi" w:cstheme="minorHAnsi"/>
          <w:sz w:val="22"/>
          <w:lang w:val="en-AU"/>
        </w:rPr>
      </w:pPr>
      <w:r w:rsidRPr="0063514D">
        <w:rPr>
          <w:rFonts w:asciiTheme="minorHAnsi" w:eastAsia="Times New Roman" w:hAnsiTheme="minorHAnsi" w:cstheme="minorHAnsi"/>
          <w:sz w:val="22"/>
          <w:lang w:val="en-AU"/>
        </w:rPr>
        <w:t>The FAA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require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>s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contracted RTO</w:t>
      </w:r>
      <w:r w:rsidR="00FF67EB" w:rsidRPr="0063514D">
        <w:rPr>
          <w:rFonts w:asciiTheme="minorHAnsi" w:eastAsia="Times New Roman" w:hAnsiTheme="minorHAnsi" w:cstheme="minorHAnsi"/>
          <w:sz w:val="22"/>
          <w:lang w:val="en-AU"/>
        </w:rPr>
        <w:t>s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to </w:t>
      </w:r>
      <w:r w:rsidR="006515B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retain 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complete and accurate records </w:t>
      </w:r>
      <w:r w:rsidR="00BB1965" w:rsidRPr="0063514D">
        <w:rPr>
          <w:rFonts w:asciiTheme="minorHAnsi" w:eastAsia="Times New Roman" w:hAnsiTheme="minorHAnsi" w:cstheme="minorHAnsi"/>
          <w:sz w:val="22"/>
          <w:lang w:val="en-AU"/>
        </w:rPr>
        <w:t>for the full term of the FAA and at least five (5) years after its expiry, or such longer period required by law.</w:t>
      </w:r>
      <w:r w:rsidR="006515B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Evidence to be retained </w:t>
      </w:r>
      <w:r w:rsidR="00FF67EB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in electronic or hardcopy form </w:t>
      </w:r>
      <w:r w:rsidR="006515B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includes (but is not limited to): records of pre-enrolment interviews and other meetings held with the student; training attendance records; assessment materials; RPL or credit transfer processes; and any </w:t>
      </w:r>
      <w:r w:rsidR="00FF67EB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training activity under </w:t>
      </w:r>
      <w:r w:rsidR="006515B7" w:rsidRPr="0063514D">
        <w:rPr>
          <w:rFonts w:asciiTheme="minorHAnsi" w:eastAsia="Times New Roman" w:hAnsiTheme="minorHAnsi" w:cstheme="minorHAnsi"/>
          <w:sz w:val="22"/>
          <w:lang w:val="en-AU"/>
        </w:rPr>
        <w:t>subcontracting arrangements.</w:t>
      </w:r>
    </w:p>
    <w:p w14:paraId="22D96639" w14:textId="35B0A521" w:rsidR="001C0E95" w:rsidRDefault="00BB1965" w:rsidP="002D5D95">
      <w:pPr>
        <w:jc w:val="both"/>
        <w:rPr>
          <w:rFonts w:asciiTheme="minorHAnsi" w:eastAsia="Times New Roman" w:hAnsiTheme="minorHAnsi" w:cstheme="minorHAnsi"/>
          <w:sz w:val="22"/>
          <w:lang w:val="en-AU"/>
        </w:rPr>
      </w:pPr>
      <w:r w:rsidRPr="0063514D">
        <w:rPr>
          <w:rFonts w:asciiTheme="minorHAnsi" w:eastAsia="Times New Roman" w:hAnsiTheme="minorHAnsi" w:cstheme="minorHAnsi"/>
          <w:sz w:val="22"/>
          <w:lang w:val="en-AU"/>
        </w:rPr>
        <w:t>Record-keeping requirements u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nder </w:t>
      </w:r>
      <w:r w:rsidR="00C730FF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the 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>FAA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are as important as your 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obligations under the </w:t>
      </w:r>
      <w:r w:rsidR="002913D7" w:rsidRPr="0063514D">
        <w:rPr>
          <w:rFonts w:asciiTheme="minorHAnsi" w:eastAsia="Times New Roman" w:hAnsiTheme="minorHAnsi" w:cstheme="minorHAnsi"/>
          <w:i/>
          <w:iCs/>
          <w:sz w:val="22"/>
          <w:lang w:val="en-AU"/>
        </w:rPr>
        <w:t>National Standards for RTOs 2015</w:t>
      </w:r>
      <w:r w:rsidRPr="0063514D">
        <w:rPr>
          <w:rFonts w:asciiTheme="minorHAnsi" w:eastAsia="Times New Roman" w:hAnsiTheme="minorHAnsi" w:cstheme="minorHAnsi"/>
          <w:i/>
          <w:iCs/>
          <w:sz w:val="22"/>
          <w:lang w:val="en-AU"/>
        </w:rPr>
        <w:t>,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>so please ensure that your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policies and procedures reflect 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all </w:t>
      </w:r>
      <w:r w:rsidR="002913D7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FAA requirements. </w:t>
      </w:r>
      <w:r w:rsidR="00FF67EB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If you deliver training to subsidised trainees/apprentices, please refer to </w:t>
      </w:r>
      <w:hyperlink r:id="rId37" w:history="1">
        <w:r w:rsidR="002913D7" w:rsidRPr="0063514D">
          <w:rPr>
            <w:rStyle w:val="Hyperlink"/>
            <w:rFonts w:asciiTheme="minorHAnsi" w:eastAsia="Times New Roman" w:hAnsiTheme="minorHAnsi" w:cstheme="minorHAnsi"/>
            <w:sz w:val="22"/>
            <w:lang w:val="en-AU"/>
          </w:rPr>
          <w:t>South Australian Skills Standard 14</w:t>
        </w:r>
      </w:hyperlink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</w:t>
      </w:r>
      <w:r w:rsidR="00FF67EB" w:rsidRPr="0063514D">
        <w:rPr>
          <w:rFonts w:asciiTheme="minorHAnsi" w:eastAsia="Times New Roman" w:hAnsiTheme="minorHAnsi" w:cstheme="minorHAnsi"/>
          <w:sz w:val="22"/>
          <w:lang w:val="en-AU"/>
        </w:rPr>
        <w:t>for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additional record-keeping requirements</w:t>
      </w:r>
      <w:r w:rsidR="00FF67EB" w:rsidRPr="0063514D">
        <w:rPr>
          <w:rFonts w:asciiTheme="minorHAnsi" w:eastAsia="Times New Roman" w:hAnsiTheme="minorHAnsi" w:cstheme="minorHAnsi"/>
          <w:sz w:val="22"/>
          <w:lang w:val="en-AU"/>
        </w:rPr>
        <w:t xml:space="preserve"> that apply</w:t>
      </w:r>
      <w:r w:rsidRPr="0063514D">
        <w:rPr>
          <w:rFonts w:asciiTheme="minorHAnsi" w:eastAsia="Times New Roman" w:hAnsiTheme="minorHAnsi" w:cstheme="minorHAnsi"/>
          <w:sz w:val="22"/>
          <w:lang w:val="en-AU"/>
        </w:rPr>
        <w:t>.</w:t>
      </w:r>
    </w:p>
    <w:p w14:paraId="10EA8095" w14:textId="77777777" w:rsidR="00993832" w:rsidRDefault="00993832" w:rsidP="00993832">
      <w:pPr>
        <w:pStyle w:val="Heading2"/>
      </w:pPr>
      <w:r w:rsidRPr="0067392A">
        <w:t>Quality and compliance</w:t>
      </w:r>
    </w:p>
    <w:p w14:paraId="54BBB0D6" w14:textId="68383575" w:rsidR="001C0E95" w:rsidRPr="0067392A" w:rsidRDefault="003C6A90" w:rsidP="0067392A">
      <w:pPr>
        <w:jc w:val="both"/>
        <w:rPr>
          <w:rFonts w:ascii="Calibri" w:eastAsia="Times New Roman" w:hAnsi="Calibri" w:cs="Calibri"/>
          <w:sz w:val="22"/>
          <w:lang w:val="en-AU"/>
        </w:rPr>
      </w:pPr>
      <w:r w:rsidRPr="0067392A">
        <w:rPr>
          <w:rFonts w:ascii="Calibri" w:eastAsia="Times New Roman" w:hAnsi="Calibri" w:cs="Calibri"/>
          <w:sz w:val="22"/>
          <w:lang w:val="en-AU"/>
        </w:rPr>
        <w:t>To ensure</w:t>
      </w:r>
      <w:r w:rsidR="001B32CF" w:rsidRPr="0067392A">
        <w:rPr>
          <w:rFonts w:ascii="Calibri" w:eastAsia="Times New Roman" w:hAnsi="Calibri" w:cs="Calibri"/>
          <w:sz w:val="22"/>
          <w:lang w:val="en-AU"/>
        </w:rPr>
        <w:t xml:space="preserve"> that public funds provided to RTOs are being used appropriately and re</w:t>
      </w:r>
      <w:r w:rsidR="00595A9E" w:rsidRPr="0067392A">
        <w:rPr>
          <w:rFonts w:ascii="Calibri" w:eastAsia="Times New Roman" w:hAnsi="Calibri" w:cs="Calibri"/>
          <w:sz w:val="22"/>
          <w:lang w:val="en-AU"/>
        </w:rPr>
        <w:t>present value for money, the Department routinely monitors the performance of all contracted RTOs.</w:t>
      </w:r>
      <w:r w:rsidR="00494E7C" w:rsidRPr="0067392A">
        <w:rPr>
          <w:rFonts w:ascii="Calibri" w:eastAsia="Times New Roman" w:hAnsi="Calibri" w:cs="Calibri"/>
          <w:sz w:val="22"/>
          <w:lang w:val="en-AU"/>
        </w:rPr>
        <w:t xml:space="preserve">  </w:t>
      </w:r>
      <w:r w:rsidR="00D055EF" w:rsidRPr="0067392A">
        <w:rPr>
          <w:rFonts w:ascii="Calibri" w:eastAsia="Times New Roman" w:hAnsi="Calibri" w:cs="Calibri"/>
          <w:sz w:val="22"/>
          <w:lang w:val="en-AU"/>
        </w:rPr>
        <w:t xml:space="preserve">The monitoring process checks whether </w:t>
      </w:r>
      <w:r w:rsidR="00D055EF" w:rsidRPr="0067392A">
        <w:rPr>
          <w:rFonts w:ascii="Calibri" w:eastAsia="Times New Roman" w:hAnsi="Calibri" w:cs="Calibri"/>
          <w:sz w:val="22"/>
          <w:lang w:val="en-AU"/>
        </w:rPr>
        <w:lastRenderedPageBreak/>
        <w:t xml:space="preserve">the RTO is compliant with the terms and conditions of the FAA, including </w:t>
      </w:r>
      <w:r w:rsidR="00BF2D43" w:rsidRPr="0067392A">
        <w:rPr>
          <w:rFonts w:ascii="Calibri" w:eastAsia="Times New Roman" w:hAnsi="Calibri" w:cs="Calibri"/>
          <w:sz w:val="22"/>
          <w:lang w:val="en-AU"/>
        </w:rPr>
        <w:t>compliance</w:t>
      </w:r>
      <w:r w:rsidR="009D32B9" w:rsidRPr="0067392A">
        <w:rPr>
          <w:rFonts w:ascii="Calibri" w:eastAsia="Times New Roman" w:hAnsi="Calibri" w:cs="Calibri"/>
          <w:sz w:val="22"/>
          <w:lang w:val="en-AU"/>
        </w:rPr>
        <w:t xml:space="preserve"> with requirements about management enrolment conditions, student assessment records, Upfront Assessment of Need, subcontracting</w:t>
      </w:r>
      <w:r w:rsidR="00B5797A" w:rsidRPr="0067392A">
        <w:rPr>
          <w:rFonts w:ascii="Calibri" w:eastAsia="Times New Roman" w:hAnsi="Calibri" w:cs="Calibri"/>
          <w:sz w:val="22"/>
          <w:lang w:val="en-AU"/>
        </w:rPr>
        <w:t xml:space="preserve"> etc.</w:t>
      </w:r>
      <w:r w:rsidR="009F0DDA" w:rsidRPr="0067392A">
        <w:rPr>
          <w:rFonts w:ascii="Calibri" w:eastAsia="Times New Roman" w:hAnsi="Calibri" w:cs="Calibri"/>
          <w:sz w:val="22"/>
          <w:lang w:val="en-AU"/>
        </w:rPr>
        <w:t xml:space="preserve">  For more information</w:t>
      </w:r>
      <w:r w:rsidR="00CC47B9" w:rsidRPr="0067392A">
        <w:rPr>
          <w:rFonts w:ascii="Calibri" w:eastAsia="Times New Roman" w:hAnsi="Calibri" w:cs="Calibri"/>
          <w:sz w:val="22"/>
          <w:lang w:val="en-AU"/>
        </w:rPr>
        <w:t xml:space="preserve"> about how the risk</w:t>
      </w:r>
      <w:r w:rsidR="002925D0" w:rsidRPr="0067392A">
        <w:rPr>
          <w:rFonts w:ascii="Calibri" w:eastAsia="Times New Roman" w:hAnsi="Calibri" w:cs="Calibri"/>
          <w:sz w:val="22"/>
          <w:lang w:val="en-AU"/>
        </w:rPr>
        <w:t>-</w:t>
      </w:r>
      <w:r w:rsidR="00CC47B9" w:rsidRPr="0067392A">
        <w:rPr>
          <w:rFonts w:ascii="Calibri" w:eastAsia="Times New Roman" w:hAnsi="Calibri" w:cs="Calibri"/>
          <w:sz w:val="22"/>
          <w:lang w:val="en-AU"/>
        </w:rPr>
        <w:t>based approach is informed, key indicators for measurement</w:t>
      </w:r>
      <w:r w:rsidR="002925D0" w:rsidRPr="0067392A">
        <w:rPr>
          <w:rFonts w:ascii="Calibri" w:eastAsia="Times New Roman" w:hAnsi="Calibri" w:cs="Calibri"/>
          <w:sz w:val="22"/>
          <w:lang w:val="en-AU"/>
        </w:rPr>
        <w:t xml:space="preserve"> and how reviews are conducted</w:t>
      </w:r>
      <w:r w:rsidR="009F0DDA" w:rsidRPr="0067392A">
        <w:rPr>
          <w:rFonts w:ascii="Calibri" w:eastAsia="Times New Roman" w:hAnsi="Calibri" w:cs="Calibri"/>
          <w:sz w:val="22"/>
          <w:lang w:val="en-AU"/>
        </w:rPr>
        <w:t>, refer to the</w:t>
      </w:r>
      <w:r w:rsidR="00CB25C5">
        <w:rPr>
          <w:rFonts w:ascii="Calibri" w:eastAsia="Times New Roman" w:hAnsi="Calibri" w:cs="Calibri"/>
          <w:sz w:val="22"/>
          <w:lang w:val="en-AU"/>
        </w:rPr>
        <w:t xml:space="preserve"> </w:t>
      </w:r>
      <w:hyperlink r:id="rId38" w:history="1">
        <w:r w:rsidR="00CB25C5" w:rsidRPr="00CB25C5">
          <w:rPr>
            <w:rStyle w:val="Hyperlink"/>
            <w:rFonts w:ascii="Calibri" w:eastAsia="Times New Roman" w:hAnsi="Calibri" w:cs="Calibri"/>
            <w:sz w:val="22"/>
            <w:lang w:val="en-AU"/>
          </w:rPr>
          <w:t>Quality and Compliance Framework</w:t>
        </w:r>
      </w:hyperlink>
      <w:r w:rsidR="00701F36" w:rsidRPr="0067392A">
        <w:rPr>
          <w:rFonts w:ascii="Calibri" w:eastAsia="Times New Roman" w:hAnsi="Calibri" w:cs="Calibri"/>
          <w:sz w:val="22"/>
          <w:lang w:val="en-AU"/>
        </w:rPr>
        <w:t>.</w:t>
      </w:r>
      <w:r w:rsidRPr="0067392A">
        <w:rPr>
          <w:rFonts w:ascii="Calibri" w:hAnsi="Calibri" w:cs="Calibri"/>
          <w:sz w:val="22"/>
        </w:rPr>
        <w:t xml:space="preserve"> </w:t>
      </w:r>
    </w:p>
    <w:p w14:paraId="326B10C4" w14:textId="0E1DA897" w:rsidR="00F52802" w:rsidRPr="0063514D" w:rsidRDefault="00F52802" w:rsidP="005D1E7B">
      <w:pPr>
        <w:pStyle w:val="Heading2"/>
      </w:pPr>
      <w:r w:rsidRPr="0063514D">
        <w:t>Online application for future funding</w:t>
      </w:r>
    </w:p>
    <w:p w14:paraId="776F0041" w14:textId="3BADD96C" w:rsidR="00F52802" w:rsidRPr="0063514D" w:rsidRDefault="00F52802" w:rsidP="00D960E5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 xml:space="preserve">You may </w:t>
      </w:r>
      <w:hyperlink r:id="rId39" w:history="1">
        <w:r w:rsidR="005C0224" w:rsidRPr="00616F26">
          <w:rPr>
            <w:rStyle w:val="Hyperlink"/>
            <w:rFonts w:asciiTheme="minorHAnsi" w:hAnsiTheme="minorHAnsi" w:cstheme="minorHAnsi"/>
            <w:sz w:val="22"/>
          </w:rPr>
          <w:t xml:space="preserve">apply for new funded activities </w:t>
        </w:r>
      </w:hyperlink>
      <w:r w:rsidRPr="0063514D">
        <w:rPr>
          <w:rFonts w:asciiTheme="minorHAnsi" w:hAnsiTheme="minorHAnsi" w:cstheme="minorHAnsi"/>
          <w:sz w:val="22"/>
          <w:lang w:val="en-AU"/>
        </w:rPr>
        <w:t xml:space="preserve"> online. Any successful applications will result in a new Funded Activities Annexure to reflect the details of the additional funding arrangement.</w:t>
      </w:r>
    </w:p>
    <w:p w14:paraId="7BB655EF" w14:textId="60F3CF5B" w:rsidR="00F52802" w:rsidRPr="0063514D" w:rsidRDefault="00F52802" w:rsidP="005D1E7B">
      <w:pPr>
        <w:pStyle w:val="Heading2"/>
      </w:pPr>
      <w:r w:rsidRPr="0063514D">
        <w:t>Notification of changes</w:t>
      </w:r>
    </w:p>
    <w:p w14:paraId="4B3C2C28" w14:textId="4304385E" w:rsidR="00F52802" w:rsidRPr="0063514D" w:rsidRDefault="00036F3D" w:rsidP="00D960E5">
      <w:pPr>
        <w:jc w:val="both"/>
        <w:rPr>
          <w:rFonts w:asciiTheme="minorHAnsi" w:eastAsiaTheme="minorHAnsi" w:hAnsiTheme="minorHAnsi" w:cstheme="minorHAnsi"/>
          <w:sz w:val="22"/>
          <w:lang w:val="en-AU"/>
        </w:rPr>
      </w:pPr>
      <w:r>
        <w:rPr>
          <w:rFonts w:asciiTheme="minorHAnsi" w:hAnsiTheme="minorHAnsi" w:cstheme="minorHAnsi"/>
          <w:sz w:val="22"/>
        </w:rPr>
        <w:t>As part of your</w:t>
      </w:r>
      <w:r w:rsidRPr="0067392A">
        <w:rPr>
          <w:rFonts w:asciiTheme="minorHAnsi" w:hAnsiTheme="minorHAnsi" w:cstheme="minorHAnsi"/>
          <w:sz w:val="22"/>
        </w:rPr>
        <w:t xml:space="preserve"> </w:t>
      </w:r>
      <w:r w:rsidR="00D15E64" w:rsidRPr="0067392A">
        <w:rPr>
          <w:rFonts w:asciiTheme="minorHAnsi" w:hAnsiTheme="minorHAnsi" w:cstheme="minorHAnsi"/>
          <w:sz w:val="22"/>
        </w:rPr>
        <w:t>FAA</w:t>
      </w:r>
      <w:r>
        <w:rPr>
          <w:rFonts w:asciiTheme="minorHAnsi" w:hAnsiTheme="minorHAnsi" w:cstheme="minorHAnsi"/>
          <w:sz w:val="22"/>
        </w:rPr>
        <w:t>, you will need</w:t>
      </w:r>
      <w:r>
        <w:rPr>
          <w:rFonts w:asciiTheme="minorHAnsi" w:hAnsiTheme="minorHAnsi" w:cstheme="minorHAnsi"/>
          <w:sz w:val="22"/>
          <w:lang w:val="en-AU"/>
        </w:rPr>
        <w:t xml:space="preserve"> </w:t>
      </w:r>
      <w:r w:rsidR="00F52802" w:rsidRPr="00036F3D">
        <w:rPr>
          <w:rFonts w:asciiTheme="minorHAnsi" w:hAnsiTheme="minorHAnsi" w:cstheme="minorHAnsi"/>
          <w:sz w:val="22"/>
          <w:lang w:val="en-AU"/>
        </w:rPr>
        <w:t>to keep the</w:t>
      </w:r>
      <w:r w:rsidR="00F52802" w:rsidRPr="0063514D">
        <w:rPr>
          <w:rFonts w:asciiTheme="minorHAnsi" w:hAnsiTheme="minorHAnsi" w:cstheme="minorHAnsi"/>
          <w:sz w:val="22"/>
          <w:lang w:val="en-AU"/>
        </w:rPr>
        <w:t xml:space="preserve"> Department informed of </w:t>
      </w:r>
      <w:proofErr w:type="gramStart"/>
      <w:r w:rsidR="00F52802" w:rsidRPr="0063514D">
        <w:rPr>
          <w:rFonts w:asciiTheme="minorHAnsi" w:hAnsiTheme="minorHAnsi" w:cstheme="minorHAnsi"/>
          <w:sz w:val="22"/>
          <w:lang w:val="en-AU"/>
        </w:rPr>
        <w:t>particular changes</w:t>
      </w:r>
      <w:proofErr w:type="gramEnd"/>
      <w:r w:rsidR="00F52802" w:rsidRPr="0063514D">
        <w:rPr>
          <w:rFonts w:asciiTheme="minorHAnsi" w:hAnsiTheme="minorHAnsi" w:cstheme="minorHAnsi"/>
          <w:sz w:val="22"/>
          <w:lang w:val="en-AU"/>
        </w:rPr>
        <w:t xml:space="preserve"> within your organisation</w:t>
      </w:r>
      <w:r w:rsidR="00052839">
        <w:rPr>
          <w:rFonts w:asciiTheme="minorHAnsi" w:hAnsiTheme="minorHAnsi" w:cstheme="minorHAnsi"/>
          <w:sz w:val="22"/>
          <w:lang w:val="en-AU"/>
        </w:rPr>
        <w:t xml:space="preserve">, such as changes to your legal entity, any change to key contact persons, or </w:t>
      </w:r>
      <w:r w:rsidR="00403736">
        <w:rPr>
          <w:rFonts w:asciiTheme="minorHAnsi" w:hAnsiTheme="minorHAnsi" w:cstheme="minorHAnsi"/>
          <w:sz w:val="22"/>
          <w:lang w:val="en-AU"/>
        </w:rPr>
        <w:t>changes to your organisation’s financial position</w:t>
      </w:r>
      <w:r w:rsidR="00F52802" w:rsidRPr="0063514D">
        <w:rPr>
          <w:rFonts w:asciiTheme="minorHAnsi" w:hAnsiTheme="minorHAnsi" w:cstheme="minorHAnsi"/>
          <w:sz w:val="22"/>
          <w:lang w:val="en-AU"/>
        </w:rPr>
        <w:t xml:space="preserve">. </w:t>
      </w:r>
      <w:r w:rsidR="00403736">
        <w:rPr>
          <w:rFonts w:asciiTheme="minorHAnsi" w:hAnsiTheme="minorHAnsi" w:cstheme="minorHAnsi"/>
          <w:sz w:val="22"/>
          <w:lang w:val="en-AU"/>
        </w:rPr>
        <w:t>N</w:t>
      </w:r>
      <w:r w:rsidR="00052839">
        <w:rPr>
          <w:rFonts w:asciiTheme="minorHAnsi" w:hAnsiTheme="minorHAnsi" w:cstheme="minorHAnsi"/>
          <w:sz w:val="22"/>
          <w:lang w:val="en-AU"/>
        </w:rPr>
        <w:t>otifications should be sent by email to</w:t>
      </w:r>
      <w:r w:rsidR="00F52802" w:rsidRPr="0063514D">
        <w:rPr>
          <w:rFonts w:asciiTheme="minorHAnsi" w:hAnsiTheme="minorHAnsi" w:cstheme="minorHAnsi"/>
          <w:sz w:val="22"/>
          <w:lang w:val="en-AU"/>
        </w:rPr>
        <w:t xml:space="preserve"> </w:t>
      </w:r>
      <w:hyperlink r:id="rId40" w:history="1">
        <w:r w:rsidR="00C83214" w:rsidRPr="0063514D">
          <w:rPr>
            <w:rStyle w:val="Hyperlink"/>
            <w:rFonts w:asciiTheme="minorHAnsi" w:hAnsiTheme="minorHAnsi" w:cstheme="minorHAnsi"/>
            <w:sz w:val="22"/>
            <w:lang w:val="en-AU"/>
          </w:rPr>
          <w:t>SkillsContracts@sa.gov.au</w:t>
        </w:r>
      </w:hyperlink>
      <w:r w:rsidR="00F52802" w:rsidRPr="0063514D">
        <w:rPr>
          <w:rFonts w:asciiTheme="minorHAnsi" w:hAnsiTheme="minorHAnsi" w:cstheme="minorHAnsi"/>
          <w:sz w:val="22"/>
          <w:lang w:val="en-AU"/>
        </w:rPr>
        <w:t xml:space="preserve">. </w:t>
      </w:r>
    </w:p>
    <w:p w14:paraId="351B6F41" w14:textId="65B1489F" w:rsidR="003B44B2" w:rsidRPr="0063514D" w:rsidRDefault="003B44B2" w:rsidP="005D1E7B">
      <w:pPr>
        <w:pStyle w:val="Heading2"/>
      </w:pPr>
      <w:r w:rsidRPr="0063514D">
        <w:t>Support and Assistance</w:t>
      </w:r>
    </w:p>
    <w:p w14:paraId="5D3BF3DF" w14:textId="60B8471D" w:rsidR="00921698" w:rsidRPr="0063514D" w:rsidRDefault="00687A90" w:rsidP="00921698">
      <w:pPr>
        <w:jc w:val="both"/>
        <w:rPr>
          <w:rFonts w:asciiTheme="minorHAnsi" w:hAnsiTheme="minorHAnsi" w:cstheme="minorHAnsi"/>
          <w:sz w:val="22"/>
          <w:lang w:val="en-AU"/>
        </w:rPr>
      </w:pPr>
      <w:r w:rsidRPr="0063514D">
        <w:rPr>
          <w:rFonts w:asciiTheme="minorHAnsi" w:hAnsiTheme="minorHAnsi" w:cstheme="minorHAnsi"/>
          <w:sz w:val="22"/>
          <w:lang w:val="en-AU"/>
        </w:rPr>
        <w:t>If you require any assistance, please feel free to contact the relevant team below: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3969"/>
      </w:tblGrid>
      <w:tr w:rsidR="003B44B2" w:rsidRPr="0063514D" w14:paraId="4FA7A354" w14:textId="77777777" w:rsidTr="0067392A">
        <w:tc>
          <w:tcPr>
            <w:tcW w:w="3823" w:type="dxa"/>
            <w:shd w:val="clear" w:color="auto" w:fill="259490"/>
            <w:vAlign w:val="center"/>
          </w:tcPr>
          <w:p w14:paraId="0B8B8619" w14:textId="77777777" w:rsidR="003B44B2" w:rsidRPr="0063514D" w:rsidRDefault="003B44B2" w:rsidP="00C72415">
            <w:pPr>
              <w:spacing w:before="0" w:line="26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AU"/>
              </w:rPr>
            </w:pPr>
            <w:r w:rsidRPr="0063514D"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AU"/>
              </w:rPr>
              <w:t>Types of enquiries / Systems</w:t>
            </w:r>
          </w:p>
        </w:tc>
        <w:tc>
          <w:tcPr>
            <w:tcW w:w="2693" w:type="dxa"/>
            <w:shd w:val="clear" w:color="auto" w:fill="259490"/>
            <w:vAlign w:val="center"/>
          </w:tcPr>
          <w:p w14:paraId="02A427FB" w14:textId="77777777" w:rsidR="003B44B2" w:rsidRPr="0063514D" w:rsidRDefault="003B44B2" w:rsidP="00C72415">
            <w:pPr>
              <w:spacing w:before="0" w:line="26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AU"/>
              </w:rPr>
            </w:pPr>
            <w:r w:rsidRPr="0063514D"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AU"/>
              </w:rPr>
              <w:t>Phone Number</w:t>
            </w:r>
          </w:p>
        </w:tc>
        <w:tc>
          <w:tcPr>
            <w:tcW w:w="3969" w:type="dxa"/>
            <w:shd w:val="clear" w:color="auto" w:fill="259490"/>
            <w:vAlign w:val="center"/>
          </w:tcPr>
          <w:p w14:paraId="6E9E72D1" w14:textId="77777777" w:rsidR="003B44B2" w:rsidRPr="0063514D" w:rsidRDefault="003B44B2" w:rsidP="00C72415">
            <w:pPr>
              <w:spacing w:before="0" w:line="26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AU"/>
              </w:rPr>
            </w:pPr>
            <w:r w:rsidRPr="0063514D"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AU"/>
              </w:rPr>
              <w:t>Email Address</w:t>
            </w:r>
          </w:p>
        </w:tc>
      </w:tr>
      <w:tr w:rsidR="003B44B2" w:rsidRPr="0063514D" w14:paraId="4306A3AC" w14:textId="77777777" w:rsidTr="0067392A">
        <w:tc>
          <w:tcPr>
            <w:tcW w:w="3823" w:type="dxa"/>
            <w:vAlign w:val="center"/>
          </w:tcPr>
          <w:p w14:paraId="6D31B18B" w14:textId="3CC23061" w:rsidR="003B44B2" w:rsidRPr="00957764" w:rsidRDefault="0064531B" w:rsidP="00A13E71">
            <w:pPr>
              <w:spacing w:before="0"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FAA</w:t>
            </w:r>
            <w:r w:rsidR="003B44B2" w:rsidRPr="00957764">
              <w:rPr>
                <w:rFonts w:asciiTheme="minorHAnsi" w:hAnsiTheme="minorHAnsi" w:cstheme="minorHAnsi"/>
                <w:sz w:val="22"/>
                <w:lang w:val="en-AU"/>
              </w:rPr>
              <w:t xml:space="preserve"> requirements, </w:t>
            </w:r>
          </w:p>
          <w:p w14:paraId="26750E25" w14:textId="77777777" w:rsidR="003B44B2" w:rsidRPr="00957764" w:rsidRDefault="003B44B2" w:rsidP="00A13E71">
            <w:pPr>
              <w:spacing w:before="0"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 xml:space="preserve">Skills and Employment Portal, </w:t>
            </w:r>
          </w:p>
          <w:p w14:paraId="73AC639A" w14:textId="77777777" w:rsidR="003B44B2" w:rsidRPr="00957764" w:rsidRDefault="003B44B2" w:rsidP="00A13E71">
            <w:pPr>
              <w:spacing w:before="0"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Claims and Payments</w:t>
            </w:r>
          </w:p>
        </w:tc>
        <w:tc>
          <w:tcPr>
            <w:tcW w:w="2693" w:type="dxa"/>
            <w:vAlign w:val="center"/>
          </w:tcPr>
          <w:p w14:paraId="3775F3B2" w14:textId="77777777" w:rsidR="003B44B2" w:rsidRPr="00957764" w:rsidRDefault="003B44B2" w:rsidP="00A13E71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1800 673 097 and ask for Contract Administration team</w:t>
            </w:r>
          </w:p>
        </w:tc>
        <w:tc>
          <w:tcPr>
            <w:tcW w:w="3969" w:type="dxa"/>
            <w:vAlign w:val="center"/>
          </w:tcPr>
          <w:p w14:paraId="4312CB1B" w14:textId="232FC8E1" w:rsidR="003B44B2" w:rsidRPr="00957764" w:rsidRDefault="00A164A5" w:rsidP="00C72415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hyperlink r:id="rId41" w:history="1">
              <w:r w:rsidR="00C83214" w:rsidRPr="00957764">
                <w:rPr>
                  <w:rStyle w:val="Hyperlink"/>
                  <w:rFonts w:asciiTheme="minorHAnsi" w:hAnsiTheme="minorHAnsi" w:cstheme="minorHAnsi"/>
                  <w:sz w:val="22"/>
                  <w:lang w:val="en-AU"/>
                </w:rPr>
                <w:t>SkillsContracts@sa.gov.au</w:t>
              </w:r>
            </w:hyperlink>
          </w:p>
        </w:tc>
      </w:tr>
      <w:tr w:rsidR="003B44B2" w:rsidRPr="0063514D" w14:paraId="2694946D" w14:textId="77777777" w:rsidTr="0067392A">
        <w:tc>
          <w:tcPr>
            <w:tcW w:w="3823" w:type="dxa"/>
            <w:vAlign w:val="center"/>
          </w:tcPr>
          <w:p w14:paraId="70C1E7A8" w14:textId="5F1E814A" w:rsidR="003B44B2" w:rsidRPr="00957764" w:rsidRDefault="003B44B2" w:rsidP="00A13E71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STELA</w:t>
            </w:r>
            <w:r w:rsidR="00D960E5" w:rsidRPr="00957764">
              <w:rPr>
                <w:rFonts w:asciiTheme="minorHAnsi" w:hAnsiTheme="minorHAnsi" w:cstheme="minorHAnsi"/>
                <w:sz w:val="22"/>
                <w:lang w:val="en-AU"/>
              </w:rPr>
              <w:t xml:space="preserve"> (AVETMISS reporting)</w:t>
            </w:r>
          </w:p>
        </w:tc>
        <w:tc>
          <w:tcPr>
            <w:tcW w:w="2693" w:type="dxa"/>
            <w:vAlign w:val="center"/>
          </w:tcPr>
          <w:p w14:paraId="59E100A1" w14:textId="033DA67F" w:rsidR="003B44B2" w:rsidRPr="00957764" w:rsidRDefault="00752C4E" w:rsidP="00A13E71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1800 673 097</w:t>
            </w:r>
          </w:p>
        </w:tc>
        <w:tc>
          <w:tcPr>
            <w:tcW w:w="3969" w:type="dxa"/>
            <w:vAlign w:val="center"/>
          </w:tcPr>
          <w:p w14:paraId="27E21035" w14:textId="252ACAB3" w:rsidR="003B44B2" w:rsidRPr="00957764" w:rsidRDefault="00A164A5" w:rsidP="00C72415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hyperlink r:id="rId42" w:history="1">
              <w:r w:rsidR="00C730FF" w:rsidRPr="00957764">
                <w:rPr>
                  <w:rStyle w:val="Hyperlink"/>
                  <w:rFonts w:asciiTheme="minorHAnsi" w:hAnsiTheme="minorHAnsi" w:cstheme="minorHAnsi"/>
                  <w:sz w:val="22"/>
                  <w:lang w:val="en-AU"/>
                </w:rPr>
                <w:t>STELAHelpdesk@sa.gov.au</w:t>
              </w:r>
            </w:hyperlink>
            <w:r w:rsidR="003B44B2" w:rsidRPr="00957764">
              <w:rPr>
                <w:rFonts w:asciiTheme="minorHAnsi" w:hAnsiTheme="minorHAnsi" w:cstheme="minorHAnsi"/>
                <w:sz w:val="22"/>
                <w:lang w:val="en-AU"/>
              </w:rPr>
              <w:t xml:space="preserve"> </w:t>
            </w:r>
          </w:p>
        </w:tc>
      </w:tr>
      <w:tr w:rsidR="00D44401" w:rsidRPr="0063514D" w14:paraId="4BCD0780" w14:textId="77777777" w:rsidTr="0067392A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701420D4" w14:textId="767E6656" w:rsidR="00D44401" w:rsidRPr="00957764" w:rsidRDefault="00D44401" w:rsidP="00A13E71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Online application for future funding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F3C5D0D" w14:textId="4A00311A" w:rsidR="00D44401" w:rsidRPr="00957764" w:rsidRDefault="00D44401" w:rsidP="00A13E71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1800 673 097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CA9543" w14:textId="5CE05084" w:rsidR="00D44401" w:rsidRPr="00957764" w:rsidRDefault="00A164A5" w:rsidP="00C72415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hyperlink r:id="rId43" w:history="1">
              <w:r w:rsidR="004F0B83" w:rsidRPr="00957764">
                <w:rPr>
                  <w:rStyle w:val="Hyperlink"/>
                  <w:rFonts w:asciiTheme="minorHAnsi" w:hAnsiTheme="minorHAnsi" w:cstheme="minorHAnsi"/>
                  <w:sz w:val="22"/>
                  <w:lang w:val="en-AU"/>
                </w:rPr>
                <w:t>Skills@sa.gov.au</w:t>
              </w:r>
            </w:hyperlink>
          </w:p>
        </w:tc>
      </w:tr>
      <w:tr w:rsidR="004E0E7D" w:rsidRPr="0063514D" w14:paraId="78B98C05" w14:textId="77777777" w:rsidTr="0067392A">
        <w:tc>
          <w:tcPr>
            <w:tcW w:w="3823" w:type="dxa"/>
            <w:vAlign w:val="center"/>
          </w:tcPr>
          <w:p w14:paraId="07DB9AD2" w14:textId="29613BE4" w:rsidR="004E0E7D" w:rsidRPr="00957764" w:rsidRDefault="004E0E7D" w:rsidP="00A13E71">
            <w:pPr>
              <w:spacing w:before="0"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Apprenticeship or Traineeship Training Contracts</w:t>
            </w:r>
          </w:p>
        </w:tc>
        <w:tc>
          <w:tcPr>
            <w:tcW w:w="2693" w:type="dxa"/>
            <w:vAlign w:val="center"/>
          </w:tcPr>
          <w:p w14:paraId="0ECF1141" w14:textId="12435A1F" w:rsidR="004E0E7D" w:rsidRPr="00957764" w:rsidRDefault="004E0E7D" w:rsidP="00A13E71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 xml:space="preserve">1800 673 097 </w:t>
            </w:r>
          </w:p>
        </w:tc>
        <w:tc>
          <w:tcPr>
            <w:tcW w:w="3969" w:type="dxa"/>
            <w:vAlign w:val="center"/>
          </w:tcPr>
          <w:p w14:paraId="38D5AF79" w14:textId="3CE504E5" w:rsidR="004E0E7D" w:rsidRPr="004E0E7D" w:rsidRDefault="004E0E7D" w:rsidP="004E0E7D">
            <w:pPr>
              <w:spacing w:line="260" w:lineRule="exact"/>
              <w:rPr>
                <w:rFonts w:asciiTheme="minorHAnsi" w:hAnsiTheme="minorHAnsi" w:cstheme="minorHAnsi"/>
                <w:sz w:val="22"/>
              </w:rPr>
            </w:pPr>
            <w:hyperlink r:id="rId44" w:history="1">
              <w:r w:rsidRPr="00957764">
                <w:rPr>
                  <w:rStyle w:val="Hyperlink"/>
                  <w:rFonts w:asciiTheme="minorHAnsi" w:hAnsiTheme="minorHAnsi" w:cstheme="minorHAnsi"/>
                  <w:sz w:val="22"/>
                  <w:lang w:val="en-AU"/>
                </w:rPr>
                <w:t>Skills@sa.gov.au</w:t>
              </w:r>
            </w:hyperlink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 xml:space="preserve"> </w:t>
            </w:r>
          </w:p>
        </w:tc>
      </w:tr>
      <w:tr w:rsidR="004E0E7D" w:rsidRPr="0063514D" w14:paraId="17A09F96" w14:textId="77777777" w:rsidTr="0067392A">
        <w:tc>
          <w:tcPr>
            <w:tcW w:w="3823" w:type="dxa"/>
            <w:vAlign w:val="center"/>
          </w:tcPr>
          <w:p w14:paraId="7F7F2105" w14:textId="13F33B8D" w:rsidR="004E0E7D" w:rsidRPr="00957764" w:rsidRDefault="004E0E7D" w:rsidP="00A13E71">
            <w:pPr>
              <w:spacing w:before="0"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Upfront Assessment of Need process</w:t>
            </w:r>
          </w:p>
        </w:tc>
        <w:tc>
          <w:tcPr>
            <w:tcW w:w="2693" w:type="dxa"/>
            <w:vAlign w:val="center"/>
          </w:tcPr>
          <w:p w14:paraId="4B22B573" w14:textId="75405C0C" w:rsidR="004E0E7D" w:rsidRPr="00957764" w:rsidRDefault="004E0E7D" w:rsidP="00A13E71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r w:rsidRPr="00957764">
              <w:rPr>
                <w:rFonts w:asciiTheme="minorHAnsi" w:hAnsiTheme="minorHAnsi" w:cstheme="minorHAnsi"/>
                <w:sz w:val="22"/>
                <w:lang w:val="en-AU"/>
              </w:rPr>
              <w:t>1800 673 097</w:t>
            </w:r>
          </w:p>
        </w:tc>
        <w:tc>
          <w:tcPr>
            <w:tcW w:w="3969" w:type="dxa"/>
            <w:vAlign w:val="center"/>
          </w:tcPr>
          <w:p w14:paraId="0D97E7B4" w14:textId="583649F5" w:rsidR="004E0E7D" w:rsidRPr="00957764" w:rsidRDefault="004E0E7D" w:rsidP="004E0E7D">
            <w:pPr>
              <w:spacing w:line="260" w:lineRule="exact"/>
              <w:rPr>
                <w:rFonts w:asciiTheme="minorHAnsi" w:hAnsiTheme="minorHAnsi" w:cstheme="minorHAnsi"/>
                <w:sz w:val="22"/>
                <w:lang w:val="en-AU"/>
              </w:rPr>
            </w:pPr>
            <w:hyperlink r:id="rId45" w:history="1">
              <w:r w:rsidRPr="006D54F5">
                <w:rPr>
                  <w:rStyle w:val="Hyperlink"/>
                  <w:rFonts w:asciiTheme="minorHAnsi" w:hAnsiTheme="minorHAnsi" w:cstheme="minorHAnsi"/>
                  <w:sz w:val="22"/>
                </w:rPr>
                <w:t>P</w:t>
              </w:r>
              <w:r w:rsidRPr="00242A91">
                <w:rPr>
                  <w:rStyle w:val="Hyperlink"/>
                  <w:rFonts w:asciiTheme="minorHAnsi" w:hAnsiTheme="minorHAnsi" w:cstheme="minorHAnsi"/>
                  <w:sz w:val="22"/>
                </w:rPr>
                <w:t>urchaseplanningandstrategy@sa.gov.au</w:t>
              </w:r>
            </w:hyperlink>
          </w:p>
        </w:tc>
      </w:tr>
    </w:tbl>
    <w:p w14:paraId="76C7F777" w14:textId="77777777" w:rsidR="00F52802" w:rsidRPr="0063514D" w:rsidRDefault="00F52802" w:rsidP="00C30BFC">
      <w:pPr>
        <w:jc w:val="both"/>
        <w:rPr>
          <w:rFonts w:asciiTheme="minorHAnsi" w:hAnsiTheme="minorHAnsi" w:cstheme="minorHAnsi"/>
          <w:sz w:val="22"/>
          <w:lang w:val="en-AU"/>
        </w:rPr>
      </w:pPr>
    </w:p>
    <w:sectPr w:rsidR="00F52802" w:rsidRPr="0063514D" w:rsidSect="001C0E95">
      <w:headerReference w:type="even" r:id="rId46"/>
      <w:footerReference w:type="default" r:id="rId47"/>
      <w:footerReference w:type="first" r:id="rId48"/>
      <w:pgSz w:w="11906" w:h="16838"/>
      <w:pgMar w:top="993" w:right="849" w:bottom="426" w:left="993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38B7" w14:textId="77777777" w:rsidR="0057476D" w:rsidRDefault="0057476D" w:rsidP="00381D09">
      <w:pPr>
        <w:spacing w:before="0" w:line="240" w:lineRule="auto"/>
      </w:pPr>
      <w:r>
        <w:separator/>
      </w:r>
    </w:p>
  </w:endnote>
  <w:endnote w:type="continuationSeparator" w:id="0">
    <w:p w14:paraId="7FB2D297" w14:textId="77777777" w:rsidR="0057476D" w:rsidRDefault="0057476D" w:rsidP="00381D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3293" w14:textId="760309F2" w:rsidR="0063514D" w:rsidRDefault="0063514D" w:rsidP="0063514D">
    <w:pPr>
      <w:pStyle w:val="Footer"/>
      <w:spacing w:before="0"/>
      <w:rPr>
        <w:sz w:val="16"/>
        <w:szCs w:val="18"/>
        <w:lang w:val="en-AU"/>
      </w:rPr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1C89A82" wp14:editId="179C142B">
          <wp:simplePos x="0" y="0"/>
          <wp:positionH relativeFrom="column">
            <wp:posOffset>-704250</wp:posOffset>
          </wp:positionH>
          <wp:positionV relativeFrom="paragraph">
            <wp:posOffset>-41910</wp:posOffset>
          </wp:positionV>
          <wp:extent cx="7797600" cy="525600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D53C2" w14:textId="77777777" w:rsidR="0063514D" w:rsidRDefault="0063514D" w:rsidP="0063514D">
    <w:pPr>
      <w:pStyle w:val="Footer"/>
      <w:jc w:val="right"/>
      <w:rPr>
        <w:noProof/>
        <w:color w:val="259490"/>
        <w:sz w:val="18"/>
        <w:szCs w:val="18"/>
      </w:rPr>
    </w:pPr>
    <w:r w:rsidRPr="0063514D">
      <w:rPr>
        <w:noProof/>
        <w:color w:val="259490"/>
        <w:sz w:val="18"/>
        <w:szCs w:val="18"/>
      </w:rPr>
      <w:t xml:space="preserve"> </w:t>
    </w:r>
  </w:p>
  <w:p w14:paraId="3F7C74F5" w14:textId="034DAEA9" w:rsidR="0063514D" w:rsidRPr="0063514D" w:rsidRDefault="0063514D" w:rsidP="0063514D">
    <w:pPr>
      <w:pStyle w:val="Footer"/>
      <w:jc w:val="right"/>
      <w:rPr>
        <w:color w:val="259490"/>
        <w:sz w:val="18"/>
        <w:szCs w:val="18"/>
      </w:rPr>
    </w:pPr>
    <w:r w:rsidRPr="0063514D">
      <w:rPr>
        <w:noProof/>
        <w:color w:val="259490"/>
        <w:sz w:val="18"/>
        <w:szCs w:val="18"/>
      </w:rPr>
      <w:t xml:space="preserve">STL Qualifications – Introduction to Contracting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>
      <w:rPr>
        <w:b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  <w:r>
      <w:rPr>
        <w:b/>
        <w:noProof/>
        <w:color w:val="259490"/>
        <w:sz w:val="18"/>
        <w:szCs w:val="18"/>
      </w:rPr>
      <w:br/>
    </w:r>
    <w:r w:rsidRPr="0063514D">
      <w:rPr>
        <w:color w:val="259490"/>
        <w:sz w:val="18"/>
        <w:szCs w:val="18"/>
      </w:rPr>
      <w:t xml:space="preserve">T: 1800 673 097                E: </w:t>
    </w:r>
    <w:hyperlink r:id="rId2" w:history="1">
      <w:r w:rsidRPr="005C16CE">
        <w:rPr>
          <w:rStyle w:val="Hyperlink"/>
          <w:sz w:val="18"/>
          <w:szCs w:val="18"/>
        </w:rPr>
        <w:t>SkillsContracts@sa.gov.au</w:t>
      </w:r>
    </w:hyperlink>
    <w:r>
      <w:rPr>
        <w:color w:val="259490"/>
        <w:sz w:val="18"/>
        <w:szCs w:val="18"/>
      </w:rPr>
      <w:t xml:space="preserve"> </w:t>
    </w:r>
    <w:r w:rsidRPr="0063514D">
      <w:rPr>
        <w:color w:val="259490"/>
        <w:sz w:val="18"/>
        <w:szCs w:val="18"/>
      </w:rPr>
      <w:t xml:space="preserve">                   D21067405 - Version 1.</w:t>
    </w:r>
    <w:r w:rsidR="00332A51">
      <w:rPr>
        <w:color w:val="259490"/>
        <w:sz w:val="18"/>
        <w:szCs w:val="18"/>
      </w:rPr>
      <w:t>4</w:t>
    </w:r>
    <w:r w:rsidRPr="0063514D">
      <w:rPr>
        <w:color w:val="259490"/>
        <w:sz w:val="18"/>
        <w:szCs w:val="18"/>
      </w:rPr>
      <w:t xml:space="preserve"> (</w:t>
    </w:r>
    <w:r w:rsidR="00332A51">
      <w:rPr>
        <w:color w:val="259490"/>
        <w:sz w:val="18"/>
        <w:szCs w:val="18"/>
      </w:rPr>
      <w:t>May</w:t>
    </w:r>
    <w:r w:rsidRPr="0063514D">
      <w:rPr>
        <w:color w:val="259490"/>
        <w:sz w:val="18"/>
        <w:szCs w:val="18"/>
      </w:rPr>
      <w:t xml:space="preserve"> 202</w:t>
    </w:r>
    <w:r w:rsidR="00332A51">
      <w:rPr>
        <w:color w:val="259490"/>
        <w:sz w:val="18"/>
        <w:szCs w:val="18"/>
      </w:rPr>
      <w:t>4</w:t>
    </w:r>
    <w:r w:rsidRPr="0063514D">
      <w:rPr>
        <w:color w:val="259490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94A0" w14:textId="2401BE06" w:rsidR="0063514D" w:rsidRDefault="0063514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0" allowOverlap="1" wp14:anchorId="71E3B528" wp14:editId="46CA4445">
          <wp:simplePos x="0" y="0"/>
          <wp:positionH relativeFrom="page">
            <wp:posOffset>5715</wp:posOffset>
          </wp:positionH>
          <wp:positionV relativeFrom="page">
            <wp:posOffset>9257665</wp:posOffset>
          </wp:positionV>
          <wp:extent cx="7543800" cy="1433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FB2F" w14:textId="77777777" w:rsidR="0057476D" w:rsidRDefault="0057476D" w:rsidP="00381D09">
      <w:pPr>
        <w:spacing w:before="0" w:line="240" w:lineRule="auto"/>
      </w:pPr>
      <w:r>
        <w:separator/>
      </w:r>
    </w:p>
  </w:footnote>
  <w:footnote w:type="continuationSeparator" w:id="0">
    <w:p w14:paraId="6E8FC378" w14:textId="77777777" w:rsidR="0057476D" w:rsidRDefault="0057476D" w:rsidP="00381D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7563" w14:textId="07B7DBE3" w:rsidR="00E3715F" w:rsidRDefault="00E371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37B47D7" wp14:editId="484C01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841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8A8BE" w14:textId="7FAE48E0" w:rsidR="00E3715F" w:rsidRPr="00E3715F" w:rsidRDefault="00E3715F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3715F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B47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338A8BE" w14:textId="7FAE48E0" w:rsidR="00E3715F" w:rsidRPr="00E3715F" w:rsidRDefault="00E3715F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E3715F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A36"/>
    <w:multiLevelType w:val="hybridMultilevel"/>
    <w:tmpl w:val="1A0A6D3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67B14"/>
    <w:multiLevelType w:val="hybridMultilevel"/>
    <w:tmpl w:val="0264F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2B75"/>
    <w:multiLevelType w:val="hybridMultilevel"/>
    <w:tmpl w:val="B9A8DB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42DB"/>
    <w:multiLevelType w:val="hybridMultilevel"/>
    <w:tmpl w:val="FBB053F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366D"/>
    <w:multiLevelType w:val="hybridMultilevel"/>
    <w:tmpl w:val="4948C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B38"/>
    <w:multiLevelType w:val="hybridMultilevel"/>
    <w:tmpl w:val="C92AF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290E"/>
    <w:multiLevelType w:val="hybridMultilevel"/>
    <w:tmpl w:val="79BECF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5634"/>
    <w:multiLevelType w:val="hybridMultilevel"/>
    <w:tmpl w:val="872E5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666CD"/>
    <w:multiLevelType w:val="hybridMultilevel"/>
    <w:tmpl w:val="E0CCB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7A8A"/>
    <w:multiLevelType w:val="hybridMultilevel"/>
    <w:tmpl w:val="2A22D84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6795E"/>
    <w:multiLevelType w:val="hybridMultilevel"/>
    <w:tmpl w:val="1EE6D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6348"/>
    <w:multiLevelType w:val="hybridMultilevel"/>
    <w:tmpl w:val="2872E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F620C"/>
    <w:multiLevelType w:val="hybridMultilevel"/>
    <w:tmpl w:val="6C603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72F1"/>
    <w:multiLevelType w:val="hybridMultilevel"/>
    <w:tmpl w:val="ABC0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3264F"/>
    <w:multiLevelType w:val="hybridMultilevel"/>
    <w:tmpl w:val="579EA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97254"/>
    <w:multiLevelType w:val="hybridMultilevel"/>
    <w:tmpl w:val="82542F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553CB8"/>
    <w:multiLevelType w:val="hybridMultilevel"/>
    <w:tmpl w:val="3F8E8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F1C9D"/>
    <w:multiLevelType w:val="hybridMultilevel"/>
    <w:tmpl w:val="ED9CF85C"/>
    <w:lvl w:ilvl="0" w:tplc="0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6C3612D9"/>
    <w:multiLevelType w:val="hybridMultilevel"/>
    <w:tmpl w:val="4E78A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83A19"/>
    <w:multiLevelType w:val="hybridMultilevel"/>
    <w:tmpl w:val="80EE9E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E53BF"/>
    <w:multiLevelType w:val="hybridMultilevel"/>
    <w:tmpl w:val="38709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5005"/>
    <w:multiLevelType w:val="hybridMultilevel"/>
    <w:tmpl w:val="0BB4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3279"/>
    <w:multiLevelType w:val="hybridMultilevel"/>
    <w:tmpl w:val="0CC8A1D4"/>
    <w:lvl w:ilvl="0" w:tplc="BF78091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75BB"/>
    <w:multiLevelType w:val="hybridMultilevel"/>
    <w:tmpl w:val="973421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72733"/>
    <w:multiLevelType w:val="multilevel"/>
    <w:tmpl w:val="9B4C6046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sz w:val="1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16"/>
        <w:szCs w:val="18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964" w:hanging="397"/>
      </w:pPr>
      <w:rPr>
        <w:rFonts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418" w:hanging="454"/>
      </w:pPr>
      <w:rPr>
        <w:rFonts w:hint="default"/>
        <w:sz w:val="16"/>
      </w:rPr>
    </w:lvl>
    <w:lvl w:ilvl="4">
      <w:start w:val="1"/>
      <w:numFmt w:val="upp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  <w:sz w:val="16"/>
      </w:rPr>
    </w:lvl>
    <w:lvl w:ilvl="5">
      <w:start w:val="1"/>
      <w:numFmt w:val="upperRoman"/>
      <w:lvlText w:val="(%6)"/>
      <w:lvlJc w:val="left"/>
      <w:pPr>
        <w:tabs>
          <w:tab w:val="num" w:pos="3827"/>
        </w:tabs>
        <w:ind w:left="3827" w:hanging="567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4394"/>
        </w:tabs>
        <w:ind w:left="4394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61"/>
        </w:tabs>
        <w:ind w:left="4961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205"/>
        </w:tabs>
        <w:ind w:left="5528" w:hanging="567"/>
      </w:pPr>
      <w:rPr>
        <w:rFonts w:hint="default"/>
      </w:rPr>
    </w:lvl>
  </w:abstractNum>
  <w:abstractNum w:abstractNumId="25" w15:restartNumberingAfterBreak="0">
    <w:nsid w:val="7E305400"/>
    <w:multiLevelType w:val="hybridMultilevel"/>
    <w:tmpl w:val="F83CD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16370">
    <w:abstractNumId w:val="24"/>
  </w:num>
  <w:num w:numId="2" w16cid:durableId="1927760665">
    <w:abstractNumId w:val="2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906140">
    <w:abstractNumId w:val="0"/>
  </w:num>
  <w:num w:numId="4" w16cid:durableId="994917108">
    <w:abstractNumId w:val="15"/>
  </w:num>
  <w:num w:numId="5" w16cid:durableId="1552577077">
    <w:abstractNumId w:val="1"/>
  </w:num>
  <w:num w:numId="6" w16cid:durableId="1731342543">
    <w:abstractNumId w:val="13"/>
  </w:num>
  <w:num w:numId="7" w16cid:durableId="638995739">
    <w:abstractNumId w:val="4"/>
  </w:num>
  <w:num w:numId="8" w16cid:durableId="1799494659">
    <w:abstractNumId w:val="17"/>
  </w:num>
  <w:num w:numId="9" w16cid:durableId="726609041">
    <w:abstractNumId w:val="19"/>
  </w:num>
  <w:num w:numId="10" w16cid:durableId="709571359">
    <w:abstractNumId w:val="20"/>
  </w:num>
  <w:num w:numId="11" w16cid:durableId="1176962667">
    <w:abstractNumId w:val="12"/>
  </w:num>
  <w:num w:numId="12" w16cid:durableId="207451196">
    <w:abstractNumId w:val="8"/>
  </w:num>
  <w:num w:numId="13" w16cid:durableId="934096988">
    <w:abstractNumId w:val="5"/>
  </w:num>
  <w:num w:numId="14" w16cid:durableId="1120877302">
    <w:abstractNumId w:val="10"/>
  </w:num>
  <w:num w:numId="15" w16cid:durableId="1671710138">
    <w:abstractNumId w:val="14"/>
  </w:num>
  <w:num w:numId="16" w16cid:durableId="2093895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976217">
    <w:abstractNumId w:val="7"/>
  </w:num>
  <w:num w:numId="18" w16cid:durableId="735854664">
    <w:abstractNumId w:val="21"/>
  </w:num>
  <w:num w:numId="19" w16cid:durableId="204757152">
    <w:abstractNumId w:val="6"/>
  </w:num>
  <w:num w:numId="20" w16cid:durableId="1798986004">
    <w:abstractNumId w:val="2"/>
  </w:num>
  <w:num w:numId="21" w16cid:durableId="842091558">
    <w:abstractNumId w:val="9"/>
  </w:num>
  <w:num w:numId="22" w16cid:durableId="912281830">
    <w:abstractNumId w:val="16"/>
  </w:num>
  <w:num w:numId="23" w16cid:durableId="1805613959">
    <w:abstractNumId w:val="11"/>
  </w:num>
  <w:num w:numId="24" w16cid:durableId="1623877338">
    <w:abstractNumId w:val="22"/>
  </w:num>
  <w:num w:numId="25" w16cid:durableId="1206676040">
    <w:abstractNumId w:val="25"/>
  </w:num>
  <w:num w:numId="26" w16cid:durableId="1279949606">
    <w:abstractNumId w:val="23"/>
  </w:num>
  <w:num w:numId="27" w16cid:durableId="2095468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09"/>
    <w:rsid w:val="00004BDD"/>
    <w:rsid w:val="000125C2"/>
    <w:rsid w:val="000135A2"/>
    <w:rsid w:val="000177FC"/>
    <w:rsid w:val="00025F6B"/>
    <w:rsid w:val="000318C0"/>
    <w:rsid w:val="00035869"/>
    <w:rsid w:val="00036E91"/>
    <w:rsid w:val="00036F3D"/>
    <w:rsid w:val="00043A9A"/>
    <w:rsid w:val="000475FD"/>
    <w:rsid w:val="00047962"/>
    <w:rsid w:val="00052839"/>
    <w:rsid w:val="00054E9E"/>
    <w:rsid w:val="00066751"/>
    <w:rsid w:val="000728EE"/>
    <w:rsid w:val="000814DA"/>
    <w:rsid w:val="00081FF0"/>
    <w:rsid w:val="000821A6"/>
    <w:rsid w:val="0008355E"/>
    <w:rsid w:val="00087169"/>
    <w:rsid w:val="00087403"/>
    <w:rsid w:val="0009543A"/>
    <w:rsid w:val="00097465"/>
    <w:rsid w:val="00097C77"/>
    <w:rsid w:val="000A0091"/>
    <w:rsid w:val="000A39DE"/>
    <w:rsid w:val="000A4136"/>
    <w:rsid w:val="000B5914"/>
    <w:rsid w:val="000D66AA"/>
    <w:rsid w:val="000D6EFA"/>
    <w:rsid w:val="00107E8B"/>
    <w:rsid w:val="00111F4C"/>
    <w:rsid w:val="00121E0F"/>
    <w:rsid w:val="00123C02"/>
    <w:rsid w:val="001540E5"/>
    <w:rsid w:val="0017593F"/>
    <w:rsid w:val="00185CC0"/>
    <w:rsid w:val="001928D1"/>
    <w:rsid w:val="0019303A"/>
    <w:rsid w:val="00193D79"/>
    <w:rsid w:val="00195280"/>
    <w:rsid w:val="0019577A"/>
    <w:rsid w:val="001A4D7F"/>
    <w:rsid w:val="001A7751"/>
    <w:rsid w:val="001B32CF"/>
    <w:rsid w:val="001C0072"/>
    <w:rsid w:val="001C0E95"/>
    <w:rsid w:val="001C27AC"/>
    <w:rsid w:val="001D278C"/>
    <w:rsid w:val="001D72BE"/>
    <w:rsid w:val="001F4604"/>
    <w:rsid w:val="00204598"/>
    <w:rsid w:val="0021017C"/>
    <w:rsid w:val="00212B7B"/>
    <w:rsid w:val="00222A59"/>
    <w:rsid w:val="00235D71"/>
    <w:rsid w:val="00237EF7"/>
    <w:rsid w:val="00241A28"/>
    <w:rsid w:val="0025044F"/>
    <w:rsid w:val="002667E7"/>
    <w:rsid w:val="002737AA"/>
    <w:rsid w:val="00274DE9"/>
    <w:rsid w:val="002758AA"/>
    <w:rsid w:val="002759F2"/>
    <w:rsid w:val="00283F35"/>
    <w:rsid w:val="002913D7"/>
    <w:rsid w:val="002925D0"/>
    <w:rsid w:val="002A4062"/>
    <w:rsid w:val="002B2796"/>
    <w:rsid w:val="002B4BA9"/>
    <w:rsid w:val="002B50DF"/>
    <w:rsid w:val="002D49D3"/>
    <w:rsid w:val="002D5D95"/>
    <w:rsid w:val="002E3F8E"/>
    <w:rsid w:val="002F3FB5"/>
    <w:rsid w:val="002F520A"/>
    <w:rsid w:val="00311771"/>
    <w:rsid w:val="00315341"/>
    <w:rsid w:val="0031550A"/>
    <w:rsid w:val="003178B5"/>
    <w:rsid w:val="00320B02"/>
    <w:rsid w:val="00321987"/>
    <w:rsid w:val="00327494"/>
    <w:rsid w:val="00330A89"/>
    <w:rsid w:val="00332A51"/>
    <w:rsid w:val="0033717D"/>
    <w:rsid w:val="00337A98"/>
    <w:rsid w:val="00340218"/>
    <w:rsid w:val="003416B9"/>
    <w:rsid w:val="0034170A"/>
    <w:rsid w:val="003447CF"/>
    <w:rsid w:val="00345E86"/>
    <w:rsid w:val="00346411"/>
    <w:rsid w:val="00352D9A"/>
    <w:rsid w:val="0036046E"/>
    <w:rsid w:val="00364AA6"/>
    <w:rsid w:val="003663DC"/>
    <w:rsid w:val="00371682"/>
    <w:rsid w:val="00380325"/>
    <w:rsid w:val="00381D09"/>
    <w:rsid w:val="0038425F"/>
    <w:rsid w:val="00390FDB"/>
    <w:rsid w:val="003974D4"/>
    <w:rsid w:val="00397BA2"/>
    <w:rsid w:val="003B0C06"/>
    <w:rsid w:val="003B44B2"/>
    <w:rsid w:val="003B7359"/>
    <w:rsid w:val="003C11C7"/>
    <w:rsid w:val="003C36B9"/>
    <w:rsid w:val="003C6A90"/>
    <w:rsid w:val="003D7888"/>
    <w:rsid w:val="003E426B"/>
    <w:rsid w:val="003E49FE"/>
    <w:rsid w:val="003E5795"/>
    <w:rsid w:val="003F265D"/>
    <w:rsid w:val="004022C2"/>
    <w:rsid w:val="00403736"/>
    <w:rsid w:val="00413EAA"/>
    <w:rsid w:val="00424221"/>
    <w:rsid w:val="004453E9"/>
    <w:rsid w:val="00454DFD"/>
    <w:rsid w:val="00454FE3"/>
    <w:rsid w:val="0045602A"/>
    <w:rsid w:val="004625A2"/>
    <w:rsid w:val="00465772"/>
    <w:rsid w:val="00467953"/>
    <w:rsid w:val="00473910"/>
    <w:rsid w:val="00474F67"/>
    <w:rsid w:val="0048064E"/>
    <w:rsid w:val="00483D21"/>
    <w:rsid w:val="00486E07"/>
    <w:rsid w:val="00491D86"/>
    <w:rsid w:val="00494E7C"/>
    <w:rsid w:val="004A4146"/>
    <w:rsid w:val="004A4F39"/>
    <w:rsid w:val="004A5527"/>
    <w:rsid w:val="004B04E1"/>
    <w:rsid w:val="004B2A64"/>
    <w:rsid w:val="004D572E"/>
    <w:rsid w:val="004D634A"/>
    <w:rsid w:val="004E0E7D"/>
    <w:rsid w:val="004E3B6B"/>
    <w:rsid w:val="004E5DE8"/>
    <w:rsid w:val="004F08DE"/>
    <w:rsid w:val="004F0B83"/>
    <w:rsid w:val="00503AFD"/>
    <w:rsid w:val="0050794D"/>
    <w:rsid w:val="005141B2"/>
    <w:rsid w:val="00521C7C"/>
    <w:rsid w:val="00524F4D"/>
    <w:rsid w:val="005273FA"/>
    <w:rsid w:val="00550E8B"/>
    <w:rsid w:val="005512DE"/>
    <w:rsid w:val="00554854"/>
    <w:rsid w:val="005653C5"/>
    <w:rsid w:val="00571D82"/>
    <w:rsid w:val="0057476D"/>
    <w:rsid w:val="005817F1"/>
    <w:rsid w:val="00584FD2"/>
    <w:rsid w:val="00587B9D"/>
    <w:rsid w:val="00592576"/>
    <w:rsid w:val="00592D4A"/>
    <w:rsid w:val="00595A9E"/>
    <w:rsid w:val="00596D1B"/>
    <w:rsid w:val="005B2B93"/>
    <w:rsid w:val="005B4DA9"/>
    <w:rsid w:val="005B6277"/>
    <w:rsid w:val="005B7805"/>
    <w:rsid w:val="005C0224"/>
    <w:rsid w:val="005C739C"/>
    <w:rsid w:val="005D1E7B"/>
    <w:rsid w:val="005D3F02"/>
    <w:rsid w:val="005F0B41"/>
    <w:rsid w:val="00606E4A"/>
    <w:rsid w:val="00617061"/>
    <w:rsid w:val="0063514D"/>
    <w:rsid w:val="006368CD"/>
    <w:rsid w:val="00640A0E"/>
    <w:rsid w:val="0064531B"/>
    <w:rsid w:val="006515B7"/>
    <w:rsid w:val="00654D03"/>
    <w:rsid w:val="0067392A"/>
    <w:rsid w:val="0068242D"/>
    <w:rsid w:val="00687A90"/>
    <w:rsid w:val="00687B02"/>
    <w:rsid w:val="006967D3"/>
    <w:rsid w:val="00697BF7"/>
    <w:rsid w:val="006A48E4"/>
    <w:rsid w:val="006A55F7"/>
    <w:rsid w:val="006A7118"/>
    <w:rsid w:val="006B620F"/>
    <w:rsid w:val="006D54F5"/>
    <w:rsid w:val="006E3464"/>
    <w:rsid w:val="006F2FF6"/>
    <w:rsid w:val="006F70CA"/>
    <w:rsid w:val="00701F36"/>
    <w:rsid w:val="00720985"/>
    <w:rsid w:val="00735290"/>
    <w:rsid w:val="00741BAE"/>
    <w:rsid w:val="00752C4E"/>
    <w:rsid w:val="007652EF"/>
    <w:rsid w:val="00766AFC"/>
    <w:rsid w:val="00772526"/>
    <w:rsid w:val="00772C9D"/>
    <w:rsid w:val="00774ABC"/>
    <w:rsid w:val="00783674"/>
    <w:rsid w:val="007A026C"/>
    <w:rsid w:val="007A3A72"/>
    <w:rsid w:val="007B6DA3"/>
    <w:rsid w:val="007D381F"/>
    <w:rsid w:val="007D4690"/>
    <w:rsid w:val="007D5F9C"/>
    <w:rsid w:val="007E0EBD"/>
    <w:rsid w:val="007E2747"/>
    <w:rsid w:val="007E4C4F"/>
    <w:rsid w:val="007E5598"/>
    <w:rsid w:val="007E6EE1"/>
    <w:rsid w:val="007F58DC"/>
    <w:rsid w:val="008007D2"/>
    <w:rsid w:val="008079EA"/>
    <w:rsid w:val="008147BE"/>
    <w:rsid w:val="00816CC2"/>
    <w:rsid w:val="00823CDD"/>
    <w:rsid w:val="00824087"/>
    <w:rsid w:val="00833291"/>
    <w:rsid w:val="008376F9"/>
    <w:rsid w:val="008447D1"/>
    <w:rsid w:val="00845C9D"/>
    <w:rsid w:val="00853C29"/>
    <w:rsid w:val="0088154C"/>
    <w:rsid w:val="008903DE"/>
    <w:rsid w:val="008978DF"/>
    <w:rsid w:val="00897AAC"/>
    <w:rsid w:val="008A46F4"/>
    <w:rsid w:val="008A6D4F"/>
    <w:rsid w:val="008B08E8"/>
    <w:rsid w:val="008C23E2"/>
    <w:rsid w:val="008C3AFA"/>
    <w:rsid w:val="008C7840"/>
    <w:rsid w:val="008C786A"/>
    <w:rsid w:val="008D2FF6"/>
    <w:rsid w:val="008D52F2"/>
    <w:rsid w:val="008D7310"/>
    <w:rsid w:val="008E00CC"/>
    <w:rsid w:val="008E1498"/>
    <w:rsid w:val="008E3122"/>
    <w:rsid w:val="008F09BA"/>
    <w:rsid w:val="009038DB"/>
    <w:rsid w:val="00904D4E"/>
    <w:rsid w:val="00912A78"/>
    <w:rsid w:val="00920971"/>
    <w:rsid w:val="00921698"/>
    <w:rsid w:val="00933363"/>
    <w:rsid w:val="00933B27"/>
    <w:rsid w:val="0094713B"/>
    <w:rsid w:val="0095038F"/>
    <w:rsid w:val="00956BEE"/>
    <w:rsid w:val="00956D1E"/>
    <w:rsid w:val="00957764"/>
    <w:rsid w:val="00960543"/>
    <w:rsid w:val="00964BAF"/>
    <w:rsid w:val="00967B0C"/>
    <w:rsid w:val="00983312"/>
    <w:rsid w:val="00991C8E"/>
    <w:rsid w:val="009929ED"/>
    <w:rsid w:val="00993832"/>
    <w:rsid w:val="009A1668"/>
    <w:rsid w:val="009A4D87"/>
    <w:rsid w:val="009B6A16"/>
    <w:rsid w:val="009C036D"/>
    <w:rsid w:val="009C2046"/>
    <w:rsid w:val="009C3E5E"/>
    <w:rsid w:val="009C694F"/>
    <w:rsid w:val="009D2380"/>
    <w:rsid w:val="009D32B9"/>
    <w:rsid w:val="009E3270"/>
    <w:rsid w:val="009E542F"/>
    <w:rsid w:val="009F0DDA"/>
    <w:rsid w:val="00A13E71"/>
    <w:rsid w:val="00A164A5"/>
    <w:rsid w:val="00A169D9"/>
    <w:rsid w:val="00A20E7B"/>
    <w:rsid w:val="00A221CD"/>
    <w:rsid w:val="00A226BC"/>
    <w:rsid w:val="00A43CC6"/>
    <w:rsid w:val="00A511C3"/>
    <w:rsid w:val="00A53A09"/>
    <w:rsid w:val="00A56806"/>
    <w:rsid w:val="00A62E5B"/>
    <w:rsid w:val="00A735FD"/>
    <w:rsid w:val="00A73B70"/>
    <w:rsid w:val="00AA60C8"/>
    <w:rsid w:val="00AA7C8F"/>
    <w:rsid w:val="00AB459C"/>
    <w:rsid w:val="00AB50DE"/>
    <w:rsid w:val="00AB74F7"/>
    <w:rsid w:val="00AC3DDE"/>
    <w:rsid w:val="00AD57BE"/>
    <w:rsid w:val="00AD77D7"/>
    <w:rsid w:val="00AE1E15"/>
    <w:rsid w:val="00AE3BF9"/>
    <w:rsid w:val="00AF056D"/>
    <w:rsid w:val="00AF16A6"/>
    <w:rsid w:val="00B067EF"/>
    <w:rsid w:val="00B21683"/>
    <w:rsid w:val="00B2766F"/>
    <w:rsid w:val="00B30502"/>
    <w:rsid w:val="00B31084"/>
    <w:rsid w:val="00B363B1"/>
    <w:rsid w:val="00B40A95"/>
    <w:rsid w:val="00B511D4"/>
    <w:rsid w:val="00B5797A"/>
    <w:rsid w:val="00B6730B"/>
    <w:rsid w:val="00B73880"/>
    <w:rsid w:val="00B74585"/>
    <w:rsid w:val="00B77037"/>
    <w:rsid w:val="00BA47FD"/>
    <w:rsid w:val="00BB1965"/>
    <w:rsid w:val="00BD10C3"/>
    <w:rsid w:val="00BD3D33"/>
    <w:rsid w:val="00BE3034"/>
    <w:rsid w:val="00BF1F65"/>
    <w:rsid w:val="00BF2D43"/>
    <w:rsid w:val="00BF5633"/>
    <w:rsid w:val="00BF661B"/>
    <w:rsid w:val="00BF7168"/>
    <w:rsid w:val="00C1153E"/>
    <w:rsid w:val="00C15F15"/>
    <w:rsid w:val="00C2096C"/>
    <w:rsid w:val="00C30BFC"/>
    <w:rsid w:val="00C319B2"/>
    <w:rsid w:val="00C34CD9"/>
    <w:rsid w:val="00C37978"/>
    <w:rsid w:val="00C40BD9"/>
    <w:rsid w:val="00C53B60"/>
    <w:rsid w:val="00C55799"/>
    <w:rsid w:val="00C621DA"/>
    <w:rsid w:val="00C730FF"/>
    <w:rsid w:val="00C77E2A"/>
    <w:rsid w:val="00C83214"/>
    <w:rsid w:val="00C83D46"/>
    <w:rsid w:val="00C86B64"/>
    <w:rsid w:val="00C9141D"/>
    <w:rsid w:val="00C9355C"/>
    <w:rsid w:val="00C96A16"/>
    <w:rsid w:val="00C97F7B"/>
    <w:rsid w:val="00CA0514"/>
    <w:rsid w:val="00CA619E"/>
    <w:rsid w:val="00CA7CE6"/>
    <w:rsid w:val="00CB25C5"/>
    <w:rsid w:val="00CB54E1"/>
    <w:rsid w:val="00CB7D6B"/>
    <w:rsid w:val="00CC47B9"/>
    <w:rsid w:val="00CD3C84"/>
    <w:rsid w:val="00CD7EB6"/>
    <w:rsid w:val="00CE3349"/>
    <w:rsid w:val="00CE62E1"/>
    <w:rsid w:val="00CF2CB1"/>
    <w:rsid w:val="00D055EF"/>
    <w:rsid w:val="00D05E20"/>
    <w:rsid w:val="00D11418"/>
    <w:rsid w:val="00D13F72"/>
    <w:rsid w:val="00D15E64"/>
    <w:rsid w:val="00D26E10"/>
    <w:rsid w:val="00D44401"/>
    <w:rsid w:val="00D4572E"/>
    <w:rsid w:val="00D52063"/>
    <w:rsid w:val="00D556EC"/>
    <w:rsid w:val="00D561F7"/>
    <w:rsid w:val="00D578FB"/>
    <w:rsid w:val="00D7189F"/>
    <w:rsid w:val="00D85002"/>
    <w:rsid w:val="00D960E5"/>
    <w:rsid w:val="00DA1DD7"/>
    <w:rsid w:val="00DA4B20"/>
    <w:rsid w:val="00DB6331"/>
    <w:rsid w:val="00DB6C95"/>
    <w:rsid w:val="00DF1757"/>
    <w:rsid w:val="00DF2689"/>
    <w:rsid w:val="00E003D3"/>
    <w:rsid w:val="00E045E4"/>
    <w:rsid w:val="00E04F40"/>
    <w:rsid w:val="00E10A6A"/>
    <w:rsid w:val="00E1271B"/>
    <w:rsid w:val="00E13176"/>
    <w:rsid w:val="00E25E54"/>
    <w:rsid w:val="00E26C7E"/>
    <w:rsid w:val="00E3715F"/>
    <w:rsid w:val="00E46446"/>
    <w:rsid w:val="00E5133A"/>
    <w:rsid w:val="00E53A3F"/>
    <w:rsid w:val="00E66C5D"/>
    <w:rsid w:val="00E74EEA"/>
    <w:rsid w:val="00E751CE"/>
    <w:rsid w:val="00E7643A"/>
    <w:rsid w:val="00E87558"/>
    <w:rsid w:val="00EB28D1"/>
    <w:rsid w:val="00EB3326"/>
    <w:rsid w:val="00EB574F"/>
    <w:rsid w:val="00EC2127"/>
    <w:rsid w:val="00EC5C98"/>
    <w:rsid w:val="00EC630E"/>
    <w:rsid w:val="00ED5D43"/>
    <w:rsid w:val="00EE46DD"/>
    <w:rsid w:val="00EF3FA6"/>
    <w:rsid w:val="00EF51C9"/>
    <w:rsid w:val="00EF634F"/>
    <w:rsid w:val="00F0276C"/>
    <w:rsid w:val="00F02E4C"/>
    <w:rsid w:val="00F13D74"/>
    <w:rsid w:val="00F2331E"/>
    <w:rsid w:val="00F245A1"/>
    <w:rsid w:val="00F33314"/>
    <w:rsid w:val="00F47794"/>
    <w:rsid w:val="00F51179"/>
    <w:rsid w:val="00F52802"/>
    <w:rsid w:val="00F65B64"/>
    <w:rsid w:val="00F70912"/>
    <w:rsid w:val="00F73168"/>
    <w:rsid w:val="00F84B23"/>
    <w:rsid w:val="00F92D0D"/>
    <w:rsid w:val="00FA32F9"/>
    <w:rsid w:val="00FC44E5"/>
    <w:rsid w:val="00FD0691"/>
    <w:rsid w:val="00FD19B6"/>
    <w:rsid w:val="00FE1B0A"/>
    <w:rsid w:val="00FE2171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AFE1"/>
  <w15:chartTrackingRefBased/>
  <w15:docId w15:val="{563646F2-D96B-41AF-A92A-019C124C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09"/>
    <w:pPr>
      <w:spacing w:before="120" w:after="0" w:line="288" w:lineRule="auto"/>
    </w:pPr>
    <w:rPr>
      <w:rFonts w:ascii="Arial" w:eastAsia="Calibri" w:hAnsi="Arial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514D"/>
    <w:pPr>
      <w:keepNext/>
      <w:tabs>
        <w:tab w:val="left" w:pos="870"/>
        <w:tab w:val="center" w:pos="5032"/>
      </w:tabs>
      <w:spacing w:before="240" w:line="240" w:lineRule="auto"/>
      <w:outlineLvl w:val="0"/>
    </w:pPr>
    <w:rPr>
      <w:rFonts w:asciiTheme="minorHAnsi" w:hAnsiTheme="minorHAnsi" w:cstheme="minorHAnsi"/>
      <w:color w:val="259490"/>
      <w:kern w:val="32"/>
      <w:sz w:val="40"/>
      <w:szCs w:val="40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5D1E7B"/>
    <w:pPr>
      <w:spacing w:before="240"/>
      <w:outlineLvl w:val="1"/>
    </w:pPr>
    <w:rPr>
      <w:rFonts w:asciiTheme="minorHAnsi" w:hAnsiTheme="minorHAnsi" w:cstheme="minorHAnsi"/>
      <w:bCs/>
      <w:sz w:val="40"/>
      <w:szCs w:val="4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D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09"/>
  </w:style>
  <w:style w:type="paragraph" w:styleId="Footer">
    <w:name w:val="footer"/>
    <w:basedOn w:val="Normal"/>
    <w:link w:val="FooterChar"/>
    <w:uiPriority w:val="99"/>
    <w:unhideWhenUsed/>
    <w:rsid w:val="00381D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09"/>
  </w:style>
  <w:style w:type="character" w:customStyle="1" w:styleId="Heading1Char">
    <w:name w:val="Heading 1 Char"/>
    <w:basedOn w:val="DefaultParagraphFont"/>
    <w:link w:val="Heading1"/>
    <w:rsid w:val="0063514D"/>
    <w:rPr>
      <w:rFonts w:eastAsia="Calibri" w:cstheme="minorHAnsi"/>
      <w:color w:val="259490"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rsid w:val="005D1E7B"/>
    <w:rPr>
      <w:rFonts w:eastAsia="Calibri" w:cstheme="minorHAnsi"/>
      <w:bCs/>
      <w:sz w:val="40"/>
      <w:szCs w:val="40"/>
      <w:lang w:eastAsia="en-AU"/>
    </w:rPr>
  </w:style>
  <w:style w:type="character" w:styleId="Hyperlink">
    <w:name w:val="Hyperlink"/>
    <w:uiPriority w:val="99"/>
    <w:qFormat/>
    <w:rsid w:val="00381D09"/>
    <w:rPr>
      <w:rFonts w:ascii="Arial" w:hAnsi="Arial"/>
      <w:color w:val="0000FF"/>
      <w:sz w:val="20"/>
      <w:u w:val="single"/>
    </w:rPr>
  </w:style>
  <w:style w:type="paragraph" w:styleId="ListParagraph">
    <w:name w:val="List Paragraph"/>
    <w:basedOn w:val="Normal"/>
    <w:uiPriority w:val="34"/>
    <w:qFormat/>
    <w:rsid w:val="003716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5D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B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0A6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363B1"/>
    <w:pPr>
      <w:spacing w:after="0" w:line="240" w:lineRule="auto"/>
    </w:pPr>
    <w:rPr>
      <w:rFonts w:ascii="Arial" w:eastAsia="Calibri" w:hAnsi="Arial" w:cs="Times New Roman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6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633"/>
    <w:rPr>
      <w:rFonts w:ascii="Arial" w:eastAsia="Calibri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633"/>
    <w:rPr>
      <w:rFonts w:ascii="Arial" w:eastAsia="Calibri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training.skills.sa.gov.au/training/get-started/course-search" TargetMode="External"/><Relationship Id="rId18" Type="http://schemas.openxmlformats.org/officeDocument/2006/relationships/hyperlink" Target="https://providers.skills.sa.gov.au/Deliver/Student-eligibility-for-subsidised-training" TargetMode="External"/><Relationship Id="rId26" Type="http://schemas.openxmlformats.org/officeDocument/2006/relationships/hyperlink" Target="https://providers.skills.sa.gov.au/upfront-assessment-of-need" TargetMode="External"/><Relationship Id="rId39" Type="http://schemas.openxmlformats.org/officeDocument/2006/relationships/hyperlink" Target="https://providers.skills.sa.gov.au/apply" TargetMode="External"/><Relationship Id="rId21" Type="http://schemas.openxmlformats.org/officeDocument/2006/relationships/hyperlink" Target="https://providers.skills.sa.gov.au/stl-release-notes-9.1" TargetMode="External"/><Relationship Id="rId34" Type="http://schemas.openxmlformats.org/officeDocument/2006/relationships/hyperlink" Target="https://providers.skills.sa.gov.au/DesktopModules/Bring2mind/DMX/API/Entries/Download?Command=Core_Download&amp;EntryId=915&amp;language=en-US&amp;PortalId=1&amp;TabId=911" TargetMode="External"/><Relationship Id="rId42" Type="http://schemas.openxmlformats.org/officeDocument/2006/relationships/hyperlink" Target="mailto:STELAHelpdesk@sa.gov.au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providers.skills.sa.gov.au%2Ffile%2Fdownloads%2Fgovernment-of-south-australia-logo-use-instructions&amp;wdOrigin=BROWSELINK" TargetMode="External"/><Relationship Id="rId29" Type="http://schemas.openxmlformats.org/officeDocument/2006/relationships/hyperlink" Target="https://providers.skills.sa.gov.au/tools" TargetMode="External"/><Relationship Id="rId11" Type="http://schemas.openxmlformats.org/officeDocument/2006/relationships/hyperlink" Target="https://providers.skills.sa.gov.au/tools/skills-and-employment-portal-access-request-form" TargetMode="External"/><Relationship Id="rId24" Type="http://schemas.openxmlformats.org/officeDocument/2006/relationships/hyperlink" Target="https://providers.skills.sa.gov.au/tools" TargetMode="External"/><Relationship Id="rId32" Type="http://schemas.openxmlformats.org/officeDocument/2006/relationships/hyperlink" Target="https://portal.statedevelopment.sa.gov.au/WorkReady/" TargetMode="External"/><Relationship Id="rId37" Type="http://schemas.openxmlformats.org/officeDocument/2006/relationships/hyperlink" Target="https://skillscommission.sa.gov.au/legislative-framework/regulations-and-standards/south-australian-skills-standards" TargetMode="External"/><Relationship Id="rId40" Type="http://schemas.openxmlformats.org/officeDocument/2006/relationships/hyperlink" Target="mailto:SkillsContracts@sa.gov.au" TargetMode="External"/><Relationship Id="rId45" Type="http://schemas.openxmlformats.org/officeDocument/2006/relationships/hyperlink" Target="mailto:Purchaseplanningandstrategy@sa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viders.skills.sa.gov.au/file/tools/indicative-copy-of-the-funded-activities-agreement-faa" TargetMode="External"/><Relationship Id="rId23" Type="http://schemas.openxmlformats.org/officeDocument/2006/relationships/hyperlink" Target="https://skills.sa.gov.au/assets/uploads/downloads/supportingSkilledCareers/participant_agreement_form_dec-2023.pdf" TargetMode="External"/><Relationship Id="rId28" Type="http://schemas.openxmlformats.org/officeDocument/2006/relationships/hyperlink" Target="https://portal.statedevelopment.sa.gov.au/WorkReady" TargetMode="External"/><Relationship Id="rId36" Type="http://schemas.openxmlformats.org/officeDocument/2006/relationships/hyperlink" Target="https://providers.skills.sa.gov.au/file/tools/subcontracting-how-to-apply-for-written-permission-from-the-minister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roviders.skills.sa.gov.au/Get-Started/Subsidised-Training-List" TargetMode="External"/><Relationship Id="rId31" Type="http://schemas.openxmlformats.org/officeDocument/2006/relationships/hyperlink" Target="mailto:STELAHelpDesk@sa.gov.au" TargetMode="External"/><Relationship Id="rId44" Type="http://schemas.openxmlformats.org/officeDocument/2006/relationships/hyperlink" Target="mailto:Skills@s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skills.sa.gov.au/DesktopModules/Bring2mind/DMX/API/Entries/Download?Command=Core_Download&amp;EntryId=915&amp;language=en-US&amp;PortalId=1&amp;TabId=911" TargetMode="External"/><Relationship Id="rId22" Type="http://schemas.openxmlformats.org/officeDocument/2006/relationships/hyperlink" Target="https://providers.skills.sa.gov.au/Resources/Access-our-systems/Help-with-using-ATLAS" TargetMode="External"/><Relationship Id="rId27" Type="http://schemas.openxmlformats.org/officeDocument/2006/relationships/hyperlink" Target="https://providers.skills.sa.gov.au/learner-support-services" TargetMode="External"/><Relationship Id="rId30" Type="http://schemas.openxmlformats.org/officeDocument/2006/relationships/hyperlink" Target="https://providers.skills.sa.gov.au/tools" TargetMode="External"/><Relationship Id="rId35" Type="http://schemas.openxmlformats.org/officeDocument/2006/relationships/hyperlink" Target="https://providers.skills.sa.gov.au/file/tools/indicative-copy-of-the-funded-activities-agreement-faa" TargetMode="External"/><Relationship Id="rId43" Type="http://schemas.openxmlformats.org/officeDocument/2006/relationships/hyperlink" Target="mailto:Skills@sa.gov.au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roviders.skills.sa.gov.au/Resources/Access-our-systems/Help-with-using-ATLAS" TargetMode="External"/><Relationship Id="rId17" Type="http://schemas.openxmlformats.org/officeDocument/2006/relationships/hyperlink" Target="https://providers.skills.sa.gov.au/file/downloads/government-of-south-australia-branding-guidelines" TargetMode="External"/><Relationship Id="rId25" Type="http://schemas.openxmlformats.org/officeDocument/2006/relationships/hyperlink" Target="https://providers.skills.sa.gov.au/file/tools/guide-to-organisational-self-assessment" TargetMode="External"/><Relationship Id="rId33" Type="http://schemas.openxmlformats.org/officeDocument/2006/relationships/hyperlink" Target="https://portal.statedevelopment.sa.gov.au/WorkReady/" TargetMode="External"/><Relationship Id="rId38" Type="http://schemas.openxmlformats.org/officeDocument/2006/relationships/hyperlink" Target="https://providers.skills.sa.gov.au/quality-and-compliance-framework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roviders.skills.sa.gov.au/Deliver/Training-Fee-Framework" TargetMode="External"/><Relationship Id="rId41" Type="http://schemas.openxmlformats.org/officeDocument/2006/relationships/hyperlink" Target="mailto:SkillsContracts@s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illsContracts@sa.gov.au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2F29A62088D4B8B011A4411733C57" ma:contentTypeVersion="8" ma:contentTypeDescription="Create a new document." ma:contentTypeScope="" ma:versionID="4575a80dbdc568c31a59b4d7ce10f8a2">
  <xsd:schema xmlns:xsd="http://www.w3.org/2001/XMLSchema" xmlns:xs="http://www.w3.org/2001/XMLSchema" xmlns:p="http://schemas.microsoft.com/office/2006/metadata/properties" xmlns:ns3="09fff33a-9804-400f-9a6e-bb7a1839f125" targetNamespace="http://schemas.microsoft.com/office/2006/metadata/properties" ma:root="true" ma:fieldsID="7adc08f2af0fda6eef3cbebb5e1dffd1" ns3:_="">
    <xsd:import namespace="09fff33a-9804-400f-9a6e-bb7a1839f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f33a-9804-400f-9a6e-bb7a1839f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9E5CD-49A3-4CEB-BE2B-9E2ABE738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43888-17AB-4317-B046-ED877F35C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EB4E8-3681-40B3-9D2A-C420F80E2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0B0E2-B668-4C24-A6C0-763EAD866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ff33a-9804-400f-9a6e-bb7a1839f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Nguyen, Trang (Education)</cp:lastModifiedBy>
  <cp:revision>11</cp:revision>
  <dcterms:created xsi:type="dcterms:W3CDTF">2024-05-06T23:28:00Z</dcterms:created>
  <dcterms:modified xsi:type="dcterms:W3CDTF">2024-05-07T00:25:00Z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0x0101003492F29A62088D4B8B011A4411733C57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MSIP_Label_77274858-3b1d-4431-8679-d878f40e28fd_Enabled">
    <vt:lpwstr>true</vt:lpwstr>
  </property>
  <property fmtid="{D5CDD505-2E9C-101B-9397-08002B2CF9AE}" pid="7" name="MSIP_Label_77274858-3b1d-4431-8679-d878f40e28fd_SetDate">
    <vt:lpwstr>2022-04-03T23:13:36Z</vt:lpwstr>
  </property>
  <property fmtid="{D5CDD505-2E9C-101B-9397-08002B2CF9AE}" pid="8" name="MSIP_Label_77274858-3b1d-4431-8679-d878f40e28fd_Method">
    <vt:lpwstr>Privileged</vt:lpwstr>
  </property>
  <property fmtid="{D5CDD505-2E9C-101B-9397-08002B2CF9AE}" pid="9" name="MSIP_Label_77274858-3b1d-4431-8679-d878f40e28fd_Name">
    <vt:lpwstr>-Official</vt:lpwstr>
  </property>
  <property fmtid="{D5CDD505-2E9C-101B-9397-08002B2CF9AE}" pid="10" name="MSIP_Label_77274858-3b1d-4431-8679-d878f40e28fd_SiteId">
    <vt:lpwstr>bda528f7-fca9-432f-bc98-bd7e90d40906</vt:lpwstr>
  </property>
  <property fmtid="{D5CDD505-2E9C-101B-9397-08002B2CF9AE}" pid="11" name="MSIP_Label_77274858-3b1d-4431-8679-d878f40e28fd_ActionId">
    <vt:lpwstr>ff5851b7-b660-47b3-84cd-5d0e0c6458fb</vt:lpwstr>
  </property>
  <property fmtid="{D5CDD505-2E9C-101B-9397-08002B2CF9AE}" pid="12" name="MSIP_Label_77274858-3b1d-4431-8679-d878f40e28fd_ContentBits">
    <vt:lpwstr>1</vt:lpwstr>
  </property>
</Properties>
</file>